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8EE9" w14:textId="71B34043" w:rsidR="001A5533" w:rsidRPr="007F3A57" w:rsidRDefault="001A5533">
      <w:pPr>
        <w:rPr>
          <w:rFonts w:ascii="Times New Roman" w:hAnsi="Times New Roman" w:cs="Times New Roman"/>
        </w:rPr>
      </w:pPr>
      <w:r w:rsidRPr="007F3A57">
        <w:rPr>
          <w:rFonts w:ascii="Times New Roman" w:hAnsi="Times New Roman" w:cs="Times New Roman"/>
        </w:rPr>
        <w:t>Lloyd Silikovitz</w:t>
      </w:r>
    </w:p>
    <w:p w14:paraId="396CAEA8" w14:textId="069E629A" w:rsidR="001A5533" w:rsidRPr="007F3A57" w:rsidRDefault="001A5533">
      <w:pPr>
        <w:rPr>
          <w:rFonts w:ascii="Times New Roman" w:hAnsi="Times New Roman" w:cs="Times New Roman"/>
        </w:rPr>
      </w:pPr>
      <w:r w:rsidRPr="007F3A57">
        <w:rPr>
          <w:rFonts w:ascii="Times New Roman" w:hAnsi="Times New Roman" w:cs="Times New Roman"/>
        </w:rPr>
        <w:t>4/21/26</w:t>
      </w:r>
    </w:p>
    <w:p w14:paraId="3B76E110" w14:textId="78116261" w:rsidR="00977D03" w:rsidRDefault="00977D03" w:rsidP="00977D03">
      <w:pPr>
        <w:spacing w:line="480" w:lineRule="auto"/>
        <w:ind w:firstLine="720"/>
        <w:rPr>
          <w:rFonts w:ascii="Times New Roman" w:hAnsi="Times New Roman" w:cs="Times New Roman"/>
        </w:rPr>
      </w:pPr>
      <w:r w:rsidRPr="00977D03">
        <w:rPr>
          <w:rFonts w:ascii="Times New Roman" w:hAnsi="Times New Roman" w:cs="Times New Roman"/>
        </w:rPr>
        <w:t xml:space="preserve">Beethoven’s deafness shaped his composing in many ways. He used themes of struggle and later acceptance as his deafness progressed. His deafness may also have influenced the way he produced musical manuscripts and his choice of musical elements including </w:t>
      </w:r>
      <w:r w:rsidR="009364DF">
        <w:rPr>
          <w:rFonts w:ascii="Times New Roman" w:hAnsi="Times New Roman" w:cs="Times New Roman"/>
        </w:rPr>
        <w:t xml:space="preserve">pitches, </w:t>
      </w:r>
      <w:r w:rsidRPr="00977D03">
        <w:rPr>
          <w:rFonts w:ascii="Times New Roman" w:hAnsi="Times New Roman" w:cs="Times New Roman"/>
        </w:rPr>
        <w:t xml:space="preserve">motives and the use of complex structure. </w:t>
      </w:r>
      <w:r w:rsidR="00144256">
        <w:rPr>
          <w:rFonts w:ascii="Times New Roman" w:hAnsi="Times New Roman" w:cs="Times New Roman"/>
        </w:rPr>
        <w:t xml:space="preserve">As his deafness got worse, </w:t>
      </w:r>
      <w:r w:rsidR="00C860D6">
        <w:rPr>
          <w:rFonts w:ascii="Times New Roman" w:hAnsi="Times New Roman" w:cs="Times New Roman"/>
        </w:rPr>
        <w:t>h</w:t>
      </w:r>
      <w:r w:rsidR="00144256">
        <w:rPr>
          <w:rFonts w:ascii="Times New Roman" w:hAnsi="Times New Roman" w:cs="Times New Roman"/>
        </w:rPr>
        <w:t xml:space="preserve">e began to </w:t>
      </w:r>
      <w:r w:rsidR="00301398">
        <w:rPr>
          <w:rFonts w:ascii="Times New Roman" w:hAnsi="Times New Roman" w:cs="Times New Roman"/>
        </w:rPr>
        <w:t>rely more on</w:t>
      </w:r>
      <w:r w:rsidR="00144256">
        <w:rPr>
          <w:rFonts w:ascii="Times New Roman" w:hAnsi="Times New Roman" w:cs="Times New Roman"/>
        </w:rPr>
        <w:t xml:space="preserve"> other parts of his body, like his eyes and </w:t>
      </w:r>
      <w:r w:rsidR="00117D02">
        <w:rPr>
          <w:rFonts w:ascii="Times New Roman" w:hAnsi="Times New Roman" w:cs="Times New Roman"/>
        </w:rPr>
        <w:t>hands,</w:t>
      </w:r>
      <w:r w:rsidR="00144256">
        <w:rPr>
          <w:rFonts w:ascii="Times New Roman" w:hAnsi="Times New Roman" w:cs="Times New Roman"/>
        </w:rPr>
        <w:t xml:space="preserve"> to </w:t>
      </w:r>
      <w:r w:rsidR="00117D02">
        <w:rPr>
          <w:rFonts w:ascii="Times New Roman" w:hAnsi="Times New Roman" w:cs="Times New Roman"/>
        </w:rPr>
        <w:t xml:space="preserve">compose great music. </w:t>
      </w:r>
      <w:r w:rsidRPr="00977D03">
        <w:rPr>
          <w:rFonts w:ascii="Times New Roman" w:hAnsi="Times New Roman" w:cs="Times New Roman"/>
        </w:rPr>
        <w:t xml:space="preserve">Furthermore, others’ views of his deafness influenced how his work, especially his later work, was received. During his lifetime, people who did not understand the purpose of </w:t>
      </w:r>
      <w:r w:rsidRPr="00301398">
        <w:rPr>
          <w:rFonts w:ascii="Times New Roman" w:hAnsi="Times New Roman" w:cs="Times New Roman"/>
          <w:i/>
          <w:iCs/>
        </w:rPr>
        <w:t>Ode to Joy</w:t>
      </w:r>
      <w:r w:rsidRPr="00977D03">
        <w:rPr>
          <w:rFonts w:ascii="Times New Roman" w:hAnsi="Times New Roman" w:cs="Times New Roman"/>
        </w:rPr>
        <w:t xml:space="preserve"> attributed that to his deafness. However, after his death, Wagner wrote an influential essay that claimed that, far from being a hindrance, his deafness was a significant reason for the greatness of his later works. </w:t>
      </w:r>
    </w:p>
    <w:p w14:paraId="6C47B75F" w14:textId="3363B405" w:rsidR="001A5533" w:rsidRDefault="00241648" w:rsidP="00977D03">
      <w:pPr>
        <w:spacing w:line="480" w:lineRule="auto"/>
        <w:ind w:firstLine="720"/>
        <w:rPr>
          <w:rFonts w:ascii="Times New Roman" w:hAnsi="Times New Roman" w:cs="Times New Roman"/>
        </w:rPr>
      </w:pPr>
      <w:r>
        <w:rPr>
          <w:rFonts w:ascii="Times New Roman" w:hAnsi="Times New Roman" w:cs="Times New Roman"/>
        </w:rPr>
        <w:t>Critics commonly</w:t>
      </w:r>
      <w:r w:rsidR="001A5533" w:rsidRPr="001A5533">
        <w:rPr>
          <w:rFonts w:ascii="Times New Roman" w:hAnsi="Times New Roman" w:cs="Times New Roman"/>
        </w:rPr>
        <w:t xml:space="preserve"> divide </w:t>
      </w:r>
      <w:r w:rsidRPr="001A5533">
        <w:rPr>
          <w:rFonts w:ascii="Times New Roman" w:hAnsi="Times New Roman" w:cs="Times New Roman"/>
        </w:rPr>
        <w:t>Beethoven’s music</w:t>
      </w:r>
      <w:r>
        <w:rPr>
          <w:rFonts w:ascii="Times New Roman" w:hAnsi="Times New Roman" w:cs="Times New Roman"/>
        </w:rPr>
        <w:t xml:space="preserve"> </w:t>
      </w:r>
      <w:r w:rsidR="001A5533" w:rsidRPr="001A5533">
        <w:rPr>
          <w:rFonts w:ascii="Times New Roman" w:hAnsi="Times New Roman" w:cs="Times New Roman"/>
        </w:rPr>
        <w:t>into three periods</w:t>
      </w:r>
      <w:r w:rsidR="00B85660">
        <w:rPr>
          <w:rFonts w:ascii="Times New Roman" w:hAnsi="Times New Roman" w:cs="Times New Roman"/>
        </w:rPr>
        <w:t>, with his</w:t>
      </w:r>
      <w:r w:rsidR="00AB60B4">
        <w:rPr>
          <w:rFonts w:ascii="Times New Roman" w:hAnsi="Times New Roman" w:cs="Times New Roman"/>
        </w:rPr>
        <w:t xml:space="preserve"> second</w:t>
      </w:r>
      <w:r w:rsidR="001A5533" w:rsidRPr="001A5533">
        <w:rPr>
          <w:rFonts w:ascii="Times New Roman" w:hAnsi="Times New Roman" w:cs="Times New Roman"/>
        </w:rPr>
        <w:t xml:space="preserve"> and </w:t>
      </w:r>
      <w:r w:rsidR="00AB60B4">
        <w:rPr>
          <w:rFonts w:ascii="Times New Roman" w:hAnsi="Times New Roman" w:cs="Times New Roman"/>
        </w:rPr>
        <w:t>third</w:t>
      </w:r>
      <w:r w:rsidR="001A5533" w:rsidRPr="001A5533">
        <w:rPr>
          <w:rFonts w:ascii="Times New Roman" w:hAnsi="Times New Roman" w:cs="Times New Roman"/>
        </w:rPr>
        <w:t xml:space="preserve"> periods </w:t>
      </w:r>
      <w:r w:rsidR="00FF2FEB" w:rsidRPr="001A5533">
        <w:rPr>
          <w:rFonts w:ascii="Times New Roman" w:hAnsi="Times New Roman" w:cs="Times New Roman"/>
        </w:rPr>
        <w:t>beginning</w:t>
      </w:r>
      <w:r w:rsidR="001A5533" w:rsidRPr="001A5533">
        <w:rPr>
          <w:rFonts w:ascii="Times New Roman" w:hAnsi="Times New Roman" w:cs="Times New Roman"/>
        </w:rPr>
        <w:t xml:space="preserve"> </w:t>
      </w:r>
      <w:r w:rsidR="00106A96">
        <w:rPr>
          <w:rFonts w:ascii="Times New Roman" w:hAnsi="Times New Roman" w:cs="Times New Roman"/>
        </w:rPr>
        <w:t>after</w:t>
      </w:r>
      <w:r w:rsidR="001A5533" w:rsidRPr="001A5533">
        <w:rPr>
          <w:rFonts w:ascii="Times New Roman" w:hAnsi="Times New Roman" w:cs="Times New Roman"/>
        </w:rPr>
        <w:t xml:space="preserve"> a noticeable increase in his deafness</w:t>
      </w:r>
      <w:r w:rsidR="00C95742">
        <w:rPr>
          <w:rFonts w:ascii="Times New Roman" w:hAnsi="Times New Roman" w:cs="Times New Roman"/>
        </w:rPr>
        <w:t xml:space="preserve"> </w:t>
      </w:r>
      <w:r w:rsidR="007676A0">
        <w:rPr>
          <w:rFonts w:ascii="Times New Roman" w:hAnsi="Times New Roman" w:cs="Times New Roman"/>
        </w:rPr>
        <w:t xml:space="preserve">(Burkholder et al </w:t>
      </w:r>
      <w:r w:rsidR="00E037EC">
        <w:rPr>
          <w:rFonts w:ascii="Times New Roman" w:hAnsi="Times New Roman" w:cs="Times New Roman"/>
        </w:rPr>
        <w:t>562</w:t>
      </w:r>
      <w:r w:rsidR="00F77EEF">
        <w:rPr>
          <w:rFonts w:ascii="Times New Roman" w:hAnsi="Times New Roman" w:cs="Times New Roman"/>
        </w:rPr>
        <w:t>-3</w:t>
      </w:r>
      <w:r w:rsidR="009A56EA">
        <w:rPr>
          <w:rFonts w:ascii="Times New Roman" w:hAnsi="Times New Roman" w:cs="Times New Roman"/>
        </w:rPr>
        <w:t xml:space="preserve">; Burkholder et al </w:t>
      </w:r>
      <w:r w:rsidR="0084575E">
        <w:rPr>
          <w:rFonts w:ascii="Times New Roman" w:hAnsi="Times New Roman" w:cs="Times New Roman"/>
        </w:rPr>
        <w:t xml:space="preserve">572-3). </w:t>
      </w:r>
      <w:r w:rsidR="006D6325">
        <w:rPr>
          <w:rFonts w:ascii="Times New Roman" w:hAnsi="Times New Roman" w:cs="Times New Roman"/>
        </w:rPr>
        <w:t>H</w:t>
      </w:r>
      <w:r w:rsidR="00256B74" w:rsidRPr="005D09CB">
        <w:rPr>
          <w:rFonts w:ascii="Times New Roman" w:hAnsi="Times New Roman" w:cs="Times New Roman"/>
        </w:rPr>
        <w:t>e wrote a letter to a friend in 1801 explaining his growing deafness, including a ringing in his ears, difficulty hearing actors on the stage, especially when they s</w:t>
      </w:r>
      <w:r w:rsidR="00F25E72">
        <w:rPr>
          <w:rFonts w:ascii="Times New Roman" w:hAnsi="Times New Roman" w:cs="Times New Roman"/>
        </w:rPr>
        <w:t>a</w:t>
      </w:r>
      <w:r w:rsidR="00256B74" w:rsidRPr="005D09CB">
        <w:rPr>
          <w:rFonts w:ascii="Times New Roman" w:hAnsi="Times New Roman" w:cs="Times New Roman"/>
        </w:rPr>
        <w:t>ng high notes, but also finding loud noises intolerable</w:t>
      </w:r>
      <w:r w:rsidR="00AF2EA4">
        <w:rPr>
          <w:rFonts w:ascii="Times New Roman" w:hAnsi="Times New Roman" w:cs="Times New Roman"/>
        </w:rPr>
        <w:t xml:space="preserve"> (Franz </w:t>
      </w:r>
      <w:r w:rsidR="0055127D">
        <w:rPr>
          <w:rFonts w:ascii="Times New Roman" w:hAnsi="Times New Roman" w:cs="Times New Roman"/>
        </w:rPr>
        <w:t xml:space="preserve">et al 42). </w:t>
      </w:r>
      <w:r w:rsidR="00256B74" w:rsidRPr="005D09CB">
        <w:rPr>
          <w:rFonts w:ascii="Times New Roman" w:hAnsi="Times New Roman" w:cs="Times New Roman"/>
        </w:rPr>
        <w:t xml:space="preserve">He was already starting to avoid social functions because he was afraid </w:t>
      </w:r>
      <w:r w:rsidR="003C2BE8" w:rsidRPr="005D09CB">
        <w:rPr>
          <w:rFonts w:ascii="Times New Roman" w:hAnsi="Times New Roman" w:cs="Times New Roman"/>
        </w:rPr>
        <w:t>of</w:t>
      </w:r>
      <w:r w:rsidR="00256B74" w:rsidRPr="005D09CB">
        <w:rPr>
          <w:rFonts w:ascii="Times New Roman" w:hAnsi="Times New Roman" w:cs="Times New Roman"/>
        </w:rPr>
        <w:t xml:space="preserve"> not hearing people</w:t>
      </w:r>
      <w:r w:rsidR="008F6CF7">
        <w:rPr>
          <w:rFonts w:ascii="Times New Roman" w:hAnsi="Times New Roman" w:cs="Times New Roman"/>
        </w:rPr>
        <w:t xml:space="preserve"> (Franz et al 43). </w:t>
      </w:r>
      <w:r w:rsidR="00256B74">
        <w:rPr>
          <w:rFonts w:ascii="Times New Roman" w:hAnsi="Times New Roman" w:cs="Times New Roman"/>
        </w:rPr>
        <w:t xml:space="preserve"> </w:t>
      </w:r>
      <w:r w:rsidR="00256B74" w:rsidRPr="005D09CB">
        <w:rPr>
          <w:rFonts w:ascii="Times New Roman" w:hAnsi="Times New Roman" w:cs="Times New Roman"/>
        </w:rPr>
        <w:t>In the following year, he was invited to the city of Heiligenstadt, where he walked with a friend in the countryside</w:t>
      </w:r>
      <w:r w:rsidR="007C2DC0">
        <w:rPr>
          <w:rFonts w:ascii="Times New Roman" w:hAnsi="Times New Roman" w:cs="Times New Roman"/>
        </w:rPr>
        <w:t xml:space="preserve"> (Burkholder et al </w:t>
      </w:r>
      <w:r w:rsidR="00505A65">
        <w:rPr>
          <w:rFonts w:ascii="Times New Roman" w:hAnsi="Times New Roman" w:cs="Times New Roman"/>
        </w:rPr>
        <w:t>564)</w:t>
      </w:r>
      <w:r w:rsidR="00256B74" w:rsidRPr="005D09CB">
        <w:rPr>
          <w:rFonts w:ascii="Times New Roman" w:hAnsi="Times New Roman" w:cs="Times New Roman"/>
        </w:rPr>
        <w:t>. The friend could hear a shepherd playing a flute in the distance, but Beethoven admitted that he could not hear anything while that was happening</w:t>
      </w:r>
      <w:r w:rsidR="00505A65">
        <w:rPr>
          <w:rFonts w:ascii="Times New Roman" w:hAnsi="Times New Roman" w:cs="Times New Roman"/>
        </w:rPr>
        <w:t xml:space="preserve"> (Burkholder et al 564)</w:t>
      </w:r>
      <w:r w:rsidR="00256B74" w:rsidRPr="005D09CB">
        <w:rPr>
          <w:rFonts w:ascii="Times New Roman" w:hAnsi="Times New Roman" w:cs="Times New Roman"/>
        </w:rPr>
        <w:t xml:space="preserve">. This led him to write the Heiligenstadt Testament, </w:t>
      </w:r>
      <w:r w:rsidR="009D5D0C">
        <w:rPr>
          <w:rFonts w:ascii="Times New Roman" w:hAnsi="Times New Roman" w:cs="Times New Roman"/>
        </w:rPr>
        <w:t>in which</w:t>
      </w:r>
      <w:r w:rsidR="00256B74" w:rsidRPr="005D09CB">
        <w:rPr>
          <w:rFonts w:ascii="Times New Roman" w:hAnsi="Times New Roman" w:cs="Times New Roman"/>
        </w:rPr>
        <w:t xml:space="preserve"> he confessed that his growing deafness had led him to consider suicide, but his devotion to creating art prevented him from doing so</w:t>
      </w:r>
      <w:r w:rsidR="00170328">
        <w:rPr>
          <w:rFonts w:ascii="Times New Roman" w:hAnsi="Times New Roman" w:cs="Times New Roman"/>
        </w:rPr>
        <w:t xml:space="preserve"> (Burkholder et al 564)</w:t>
      </w:r>
      <w:r w:rsidR="00256B74" w:rsidRPr="005D09CB">
        <w:rPr>
          <w:rFonts w:ascii="Times New Roman" w:hAnsi="Times New Roman" w:cs="Times New Roman"/>
        </w:rPr>
        <w:t>.</w:t>
      </w:r>
      <w:r w:rsidR="00256B74">
        <w:rPr>
          <w:rFonts w:ascii="Times New Roman" w:hAnsi="Times New Roman" w:cs="Times New Roman"/>
        </w:rPr>
        <w:t xml:space="preserve"> </w:t>
      </w:r>
    </w:p>
    <w:p w14:paraId="716B2A0E" w14:textId="4D05F344" w:rsidR="000900BD" w:rsidRDefault="00F367F6" w:rsidP="000900BD">
      <w:pPr>
        <w:spacing w:line="480" w:lineRule="auto"/>
        <w:ind w:firstLine="720"/>
        <w:rPr>
          <w:rFonts w:ascii="Times New Roman" w:hAnsi="Times New Roman" w:cs="Times New Roman"/>
        </w:rPr>
      </w:pPr>
      <w:r>
        <w:rPr>
          <w:rFonts w:ascii="Times New Roman" w:hAnsi="Times New Roman" w:cs="Times New Roman"/>
        </w:rPr>
        <w:lastRenderedPageBreak/>
        <w:t xml:space="preserve">During his </w:t>
      </w:r>
      <w:r w:rsidR="00024263">
        <w:rPr>
          <w:rFonts w:ascii="Times New Roman" w:hAnsi="Times New Roman" w:cs="Times New Roman"/>
        </w:rPr>
        <w:t xml:space="preserve">second </w:t>
      </w:r>
      <w:r>
        <w:rPr>
          <w:rFonts w:ascii="Times New Roman" w:hAnsi="Times New Roman" w:cs="Times New Roman"/>
        </w:rPr>
        <w:t xml:space="preserve">period, Beethoven </w:t>
      </w:r>
      <w:r w:rsidR="0049016B">
        <w:rPr>
          <w:rFonts w:ascii="Times New Roman" w:hAnsi="Times New Roman" w:cs="Times New Roman"/>
        </w:rPr>
        <w:t xml:space="preserve">portrayed </w:t>
      </w:r>
      <w:r w:rsidR="008634EA">
        <w:rPr>
          <w:rFonts w:ascii="Times New Roman" w:hAnsi="Times New Roman" w:cs="Times New Roman"/>
        </w:rPr>
        <w:t xml:space="preserve">many strong emotions </w:t>
      </w:r>
      <w:r w:rsidR="0049016B">
        <w:rPr>
          <w:rFonts w:ascii="Times New Roman" w:hAnsi="Times New Roman" w:cs="Times New Roman"/>
        </w:rPr>
        <w:t xml:space="preserve">in his music. There was a clear sense of struggle in many of his works that came from his struggle with trying to cope with his deafness. </w:t>
      </w:r>
      <w:r w:rsidR="000900BD">
        <w:rPr>
          <w:rFonts w:ascii="Times New Roman" w:hAnsi="Times New Roman" w:cs="Times New Roman"/>
        </w:rPr>
        <w:t xml:space="preserve">Lewis Lockwood </w:t>
      </w:r>
      <w:r w:rsidR="00CB5F85">
        <w:rPr>
          <w:rFonts w:ascii="Times New Roman" w:hAnsi="Times New Roman" w:cs="Times New Roman"/>
        </w:rPr>
        <w:t xml:space="preserve">points out </w:t>
      </w:r>
      <w:r w:rsidR="003D3DC9">
        <w:rPr>
          <w:rFonts w:ascii="Times New Roman" w:hAnsi="Times New Roman" w:cs="Times New Roman"/>
        </w:rPr>
        <w:t>Beethoven</w:t>
      </w:r>
      <w:r w:rsidR="00286848">
        <w:rPr>
          <w:rFonts w:ascii="Times New Roman" w:hAnsi="Times New Roman" w:cs="Times New Roman"/>
        </w:rPr>
        <w:t xml:space="preserve">’s </w:t>
      </w:r>
      <w:r w:rsidR="00CA4A9A">
        <w:rPr>
          <w:rFonts w:ascii="Times New Roman" w:hAnsi="Times New Roman" w:cs="Times New Roman"/>
        </w:rPr>
        <w:t>anxiety</w:t>
      </w:r>
      <w:r w:rsidR="00286848">
        <w:rPr>
          <w:rFonts w:ascii="Times New Roman" w:hAnsi="Times New Roman" w:cs="Times New Roman"/>
        </w:rPr>
        <w:t xml:space="preserve"> over his deafness </w:t>
      </w:r>
      <w:r w:rsidR="00CA4A9A">
        <w:rPr>
          <w:rFonts w:ascii="Times New Roman" w:hAnsi="Times New Roman" w:cs="Times New Roman"/>
        </w:rPr>
        <w:t>was accompanied by</w:t>
      </w:r>
      <w:r w:rsidR="006D0848">
        <w:rPr>
          <w:rFonts w:ascii="Times New Roman" w:hAnsi="Times New Roman" w:cs="Times New Roman"/>
        </w:rPr>
        <w:t xml:space="preserve"> </w:t>
      </w:r>
      <w:r w:rsidR="000A0138">
        <w:rPr>
          <w:rFonts w:ascii="Times New Roman" w:hAnsi="Times New Roman" w:cs="Times New Roman"/>
        </w:rPr>
        <w:t xml:space="preserve">a </w:t>
      </w:r>
      <w:r w:rsidR="006D0848">
        <w:rPr>
          <w:rFonts w:ascii="Times New Roman" w:hAnsi="Times New Roman" w:cs="Times New Roman"/>
        </w:rPr>
        <w:t>high level of creativity</w:t>
      </w:r>
      <w:r w:rsidR="00AE769E">
        <w:rPr>
          <w:rFonts w:ascii="Times New Roman" w:hAnsi="Times New Roman" w:cs="Times New Roman"/>
        </w:rPr>
        <w:t xml:space="preserve"> (Lo</w:t>
      </w:r>
      <w:r w:rsidR="008A4701">
        <w:rPr>
          <w:rFonts w:ascii="Times New Roman" w:hAnsi="Times New Roman" w:cs="Times New Roman"/>
        </w:rPr>
        <w:t xml:space="preserve">ckwood 113). </w:t>
      </w:r>
      <w:r w:rsidR="00B46160">
        <w:rPr>
          <w:rFonts w:ascii="Times New Roman" w:hAnsi="Times New Roman" w:cs="Times New Roman"/>
        </w:rPr>
        <w:t xml:space="preserve"> His </w:t>
      </w:r>
      <w:r w:rsidR="00D155C1">
        <w:rPr>
          <w:rFonts w:ascii="Times New Roman" w:hAnsi="Times New Roman" w:cs="Times New Roman"/>
        </w:rPr>
        <w:t>S</w:t>
      </w:r>
      <w:r w:rsidR="00B46160">
        <w:rPr>
          <w:rFonts w:ascii="Times New Roman" w:hAnsi="Times New Roman" w:cs="Times New Roman"/>
        </w:rPr>
        <w:t xml:space="preserve">econd </w:t>
      </w:r>
      <w:r w:rsidR="00D155C1">
        <w:rPr>
          <w:rFonts w:ascii="Times New Roman" w:hAnsi="Times New Roman" w:cs="Times New Roman"/>
        </w:rPr>
        <w:t>S</w:t>
      </w:r>
      <w:r w:rsidR="00B46160">
        <w:rPr>
          <w:rFonts w:ascii="Times New Roman" w:hAnsi="Times New Roman" w:cs="Times New Roman"/>
        </w:rPr>
        <w:t>ymphony</w:t>
      </w:r>
      <w:r w:rsidR="00AE769E">
        <w:rPr>
          <w:rFonts w:ascii="Times New Roman" w:hAnsi="Times New Roman" w:cs="Times New Roman"/>
        </w:rPr>
        <w:t xml:space="preserve"> is a perfect example of this</w:t>
      </w:r>
      <w:r w:rsidR="00843F9C">
        <w:rPr>
          <w:rFonts w:ascii="Times New Roman" w:hAnsi="Times New Roman" w:cs="Times New Roman"/>
        </w:rPr>
        <w:t xml:space="preserve"> tense creative energy</w:t>
      </w:r>
      <w:r w:rsidR="00AE769E">
        <w:rPr>
          <w:rFonts w:ascii="Times New Roman" w:hAnsi="Times New Roman" w:cs="Times New Roman"/>
        </w:rPr>
        <w:t xml:space="preserve">. </w:t>
      </w:r>
      <w:r w:rsidR="004A0EEE">
        <w:rPr>
          <w:rFonts w:ascii="Times New Roman" w:hAnsi="Times New Roman" w:cs="Times New Roman"/>
        </w:rPr>
        <w:t xml:space="preserve">According to Lockwood’s </w:t>
      </w:r>
      <w:r w:rsidR="005E2C27">
        <w:rPr>
          <w:rFonts w:ascii="Times New Roman" w:hAnsi="Times New Roman" w:cs="Times New Roman"/>
        </w:rPr>
        <w:t>analysis</w:t>
      </w:r>
      <w:r w:rsidR="004A0EEE">
        <w:rPr>
          <w:rFonts w:ascii="Times New Roman" w:hAnsi="Times New Roman" w:cs="Times New Roman"/>
        </w:rPr>
        <w:t xml:space="preserve"> of the second movement</w:t>
      </w:r>
      <w:r w:rsidR="0059591D">
        <w:rPr>
          <w:rFonts w:ascii="Times New Roman" w:hAnsi="Times New Roman" w:cs="Times New Roman"/>
        </w:rPr>
        <w:t>, he state</w:t>
      </w:r>
      <w:r w:rsidR="00BB3A37">
        <w:rPr>
          <w:rFonts w:ascii="Times New Roman" w:hAnsi="Times New Roman" w:cs="Times New Roman"/>
        </w:rPr>
        <w:t xml:space="preserve">s that the second movement uses </w:t>
      </w:r>
      <w:r w:rsidR="009A080B">
        <w:rPr>
          <w:rFonts w:ascii="Times New Roman" w:hAnsi="Times New Roman" w:cs="Times New Roman"/>
        </w:rPr>
        <w:t>much</w:t>
      </w:r>
      <w:r w:rsidR="00BB3A37">
        <w:rPr>
          <w:rFonts w:ascii="Times New Roman" w:hAnsi="Times New Roman" w:cs="Times New Roman"/>
        </w:rPr>
        <w:t xml:space="preserve"> more energy than the previous movement</w:t>
      </w:r>
      <w:r w:rsidR="005A4A1A">
        <w:rPr>
          <w:rFonts w:ascii="Times New Roman" w:hAnsi="Times New Roman" w:cs="Times New Roman"/>
        </w:rPr>
        <w:t xml:space="preserve"> as “[I]t </w:t>
      </w:r>
      <w:r w:rsidR="00363A9E">
        <w:rPr>
          <w:rFonts w:ascii="Times New Roman" w:hAnsi="Times New Roman" w:cs="Times New Roman"/>
        </w:rPr>
        <w:t>opens with a wild and powerful figure on the dominan</w:t>
      </w:r>
      <w:r w:rsidR="001D4FF6">
        <w:rPr>
          <w:rFonts w:ascii="Times New Roman" w:hAnsi="Times New Roman" w:cs="Times New Roman"/>
        </w:rPr>
        <w:t>t that stops with an abrupt accen</w:t>
      </w:r>
      <w:r w:rsidR="000261B0">
        <w:rPr>
          <w:rFonts w:ascii="Times New Roman" w:hAnsi="Times New Roman" w:cs="Times New Roman"/>
        </w:rPr>
        <w:t>ted two-note motif on the downbeat</w:t>
      </w:r>
      <w:r w:rsidR="00BE1CB4">
        <w:rPr>
          <w:rFonts w:ascii="Times New Roman" w:hAnsi="Times New Roman" w:cs="Times New Roman"/>
        </w:rPr>
        <w:t xml:space="preserve">” (Lockwood 159). </w:t>
      </w:r>
      <w:r w:rsidR="006546D8">
        <w:rPr>
          <w:rFonts w:ascii="Times New Roman" w:hAnsi="Times New Roman" w:cs="Times New Roman"/>
        </w:rPr>
        <w:t xml:space="preserve">He also says in his analysis </w:t>
      </w:r>
      <w:r w:rsidR="009E3FC9">
        <w:rPr>
          <w:rFonts w:ascii="Times New Roman" w:hAnsi="Times New Roman" w:cs="Times New Roman"/>
        </w:rPr>
        <w:t xml:space="preserve">that the piece uses </w:t>
      </w:r>
      <w:r w:rsidR="007B0F8D">
        <w:rPr>
          <w:rFonts w:ascii="Times New Roman" w:hAnsi="Times New Roman" w:cs="Times New Roman"/>
        </w:rPr>
        <w:t xml:space="preserve">a new range of dramatic expression </w:t>
      </w:r>
      <w:r w:rsidR="003E07E4">
        <w:rPr>
          <w:rFonts w:ascii="Times New Roman" w:hAnsi="Times New Roman" w:cs="Times New Roman"/>
        </w:rPr>
        <w:t>to some unpredictable contrasts</w:t>
      </w:r>
      <w:r w:rsidR="00C57FF3">
        <w:rPr>
          <w:rFonts w:ascii="Times New Roman" w:hAnsi="Times New Roman" w:cs="Times New Roman"/>
        </w:rPr>
        <w:t xml:space="preserve"> “movement to movement, section to section, idea to idea</w:t>
      </w:r>
      <w:r w:rsidR="00172ED0">
        <w:rPr>
          <w:rFonts w:ascii="Times New Roman" w:hAnsi="Times New Roman" w:cs="Times New Roman"/>
        </w:rPr>
        <w:t>” (Lockwood 159).</w:t>
      </w:r>
      <w:r w:rsidR="002D5464">
        <w:rPr>
          <w:rFonts w:ascii="Times New Roman" w:hAnsi="Times New Roman" w:cs="Times New Roman"/>
        </w:rPr>
        <w:t xml:space="preserve"> </w:t>
      </w:r>
      <w:r w:rsidR="00593161">
        <w:rPr>
          <w:rFonts w:ascii="Times New Roman" w:hAnsi="Times New Roman" w:cs="Times New Roman"/>
        </w:rPr>
        <w:t xml:space="preserve"> </w:t>
      </w:r>
      <w:r w:rsidR="000900BD">
        <w:rPr>
          <w:rFonts w:ascii="Times New Roman" w:hAnsi="Times New Roman" w:cs="Times New Roman"/>
        </w:rPr>
        <w:t xml:space="preserve">Lockwood argues that even in his state of deafness and fear, “his steady absorption in his creative work shows the reserves of </w:t>
      </w:r>
      <w:proofErr w:type="gramStart"/>
      <w:r w:rsidR="000900BD">
        <w:rPr>
          <w:rFonts w:ascii="Times New Roman" w:hAnsi="Times New Roman" w:cs="Times New Roman"/>
        </w:rPr>
        <w:t>will he could</w:t>
      </w:r>
      <w:proofErr w:type="gramEnd"/>
      <w:r w:rsidR="000900BD">
        <w:rPr>
          <w:rFonts w:ascii="Times New Roman" w:hAnsi="Times New Roman" w:cs="Times New Roman"/>
        </w:rPr>
        <w:t xml:space="preserve"> summon up in overcoming the threat to his ability to hear music” (Lockwood</w:t>
      </w:r>
      <w:r w:rsidR="0027181F">
        <w:rPr>
          <w:rFonts w:ascii="Times New Roman" w:hAnsi="Times New Roman" w:cs="Times New Roman"/>
        </w:rPr>
        <w:t xml:space="preserve"> </w:t>
      </w:r>
      <w:r w:rsidR="000900BD">
        <w:rPr>
          <w:rFonts w:ascii="Times New Roman" w:hAnsi="Times New Roman" w:cs="Times New Roman"/>
        </w:rPr>
        <w:t xml:space="preserve">113-4). </w:t>
      </w:r>
      <w:r w:rsidR="009324A8">
        <w:rPr>
          <w:rFonts w:ascii="Times New Roman" w:hAnsi="Times New Roman" w:cs="Times New Roman"/>
        </w:rPr>
        <w:t xml:space="preserve">This </w:t>
      </w:r>
      <w:r w:rsidR="00E127E2">
        <w:rPr>
          <w:rFonts w:ascii="Times New Roman" w:hAnsi="Times New Roman" w:cs="Times New Roman"/>
        </w:rPr>
        <w:t>suggests</w:t>
      </w:r>
      <w:r w:rsidR="009324A8">
        <w:rPr>
          <w:rFonts w:ascii="Times New Roman" w:hAnsi="Times New Roman" w:cs="Times New Roman"/>
        </w:rPr>
        <w:t xml:space="preserve"> that the </w:t>
      </w:r>
      <w:r w:rsidR="00E170EC">
        <w:rPr>
          <w:rFonts w:ascii="Times New Roman" w:hAnsi="Times New Roman" w:cs="Times New Roman"/>
        </w:rPr>
        <w:t xml:space="preserve">strength of </w:t>
      </w:r>
      <w:r w:rsidR="009324A8">
        <w:rPr>
          <w:rFonts w:ascii="Times New Roman" w:hAnsi="Times New Roman" w:cs="Times New Roman"/>
        </w:rPr>
        <w:t xml:space="preserve">will that he </w:t>
      </w:r>
      <w:r w:rsidR="00E630D0">
        <w:rPr>
          <w:rFonts w:ascii="Times New Roman" w:hAnsi="Times New Roman" w:cs="Times New Roman"/>
        </w:rPr>
        <w:t>used</w:t>
      </w:r>
      <w:r w:rsidR="00E127E2">
        <w:rPr>
          <w:rFonts w:ascii="Times New Roman" w:hAnsi="Times New Roman" w:cs="Times New Roman"/>
        </w:rPr>
        <w:t xml:space="preserve"> to compose</w:t>
      </w:r>
      <w:r w:rsidR="00E630D0">
        <w:rPr>
          <w:rFonts w:ascii="Times New Roman" w:hAnsi="Times New Roman" w:cs="Times New Roman"/>
        </w:rPr>
        <w:t xml:space="preserve"> despite his deafness</w:t>
      </w:r>
      <w:r w:rsidR="0026560D">
        <w:rPr>
          <w:rFonts w:ascii="Times New Roman" w:hAnsi="Times New Roman" w:cs="Times New Roman"/>
        </w:rPr>
        <w:t xml:space="preserve"> was reflected</w:t>
      </w:r>
      <w:r w:rsidR="002B5DC5">
        <w:rPr>
          <w:rFonts w:ascii="Times New Roman" w:hAnsi="Times New Roman" w:cs="Times New Roman"/>
        </w:rPr>
        <w:t xml:space="preserve"> in the strength of </w:t>
      </w:r>
      <w:r w:rsidR="0026560D">
        <w:rPr>
          <w:rFonts w:ascii="Times New Roman" w:hAnsi="Times New Roman" w:cs="Times New Roman"/>
        </w:rPr>
        <w:t>emotions</w:t>
      </w:r>
      <w:r w:rsidR="002B5DC5">
        <w:rPr>
          <w:rFonts w:ascii="Times New Roman" w:hAnsi="Times New Roman" w:cs="Times New Roman"/>
        </w:rPr>
        <w:t xml:space="preserve"> he presented in his</w:t>
      </w:r>
      <w:r w:rsidR="00B25F73">
        <w:rPr>
          <w:rFonts w:ascii="Times New Roman" w:hAnsi="Times New Roman" w:cs="Times New Roman"/>
        </w:rPr>
        <w:t xml:space="preserve"> works at the time.</w:t>
      </w:r>
    </w:p>
    <w:p w14:paraId="5A7F6F39" w14:textId="26C878FA" w:rsidR="00D00750" w:rsidRDefault="0049016B" w:rsidP="009761CB">
      <w:pPr>
        <w:spacing w:line="480" w:lineRule="auto"/>
        <w:ind w:firstLine="720"/>
        <w:rPr>
          <w:rFonts w:ascii="Times New Roman" w:hAnsi="Times New Roman" w:cs="Times New Roman"/>
        </w:rPr>
      </w:pPr>
      <w:r>
        <w:rPr>
          <w:rFonts w:ascii="Times New Roman" w:hAnsi="Times New Roman" w:cs="Times New Roman"/>
        </w:rPr>
        <w:t xml:space="preserve">Robin Wallace </w:t>
      </w:r>
      <w:r w:rsidR="003A16E4">
        <w:rPr>
          <w:rFonts w:ascii="Times New Roman" w:hAnsi="Times New Roman" w:cs="Times New Roman"/>
        </w:rPr>
        <w:t>argues</w:t>
      </w:r>
      <w:r>
        <w:rPr>
          <w:rFonts w:ascii="Times New Roman" w:hAnsi="Times New Roman" w:cs="Times New Roman"/>
        </w:rPr>
        <w:t xml:space="preserve"> that there </w:t>
      </w:r>
      <w:r w:rsidR="003561E8">
        <w:rPr>
          <w:rFonts w:ascii="Times New Roman" w:hAnsi="Times New Roman" w:cs="Times New Roman"/>
        </w:rPr>
        <w:t>is a close</w:t>
      </w:r>
      <w:r>
        <w:rPr>
          <w:rFonts w:ascii="Times New Roman" w:hAnsi="Times New Roman" w:cs="Times New Roman"/>
        </w:rPr>
        <w:t xml:space="preserve"> relationship between deafness and depression</w:t>
      </w:r>
      <w:r w:rsidR="006E0FD7">
        <w:rPr>
          <w:rFonts w:ascii="Times New Roman" w:hAnsi="Times New Roman" w:cs="Times New Roman"/>
        </w:rPr>
        <w:t xml:space="preserve">, </w:t>
      </w:r>
      <w:r w:rsidR="00D0620D">
        <w:rPr>
          <w:rFonts w:ascii="Times New Roman" w:hAnsi="Times New Roman" w:cs="Times New Roman"/>
        </w:rPr>
        <w:t>one that influenced</w:t>
      </w:r>
      <w:r w:rsidR="006E0FD7">
        <w:rPr>
          <w:rFonts w:ascii="Times New Roman" w:hAnsi="Times New Roman" w:cs="Times New Roman"/>
        </w:rPr>
        <w:t xml:space="preserve"> his works at the time.</w:t>
      </w:r>
      <w:r w:rsidR="000444BD">
        <w:rPr>
          <w:rFonts w:ascii="Times New Roman" w:hAnsi="Times New Roman" w:cs="Times New Roman"/>
        </w:rPr>
        <w:t xml:space="preserve"> </w:t>
      </w:r>
      <w:r w:rsidR="00094BD1">
        <w:rPr>
          <w:rFonts w:ascii="Times New Roman" w:hAnsi="Times New Roman" w:cs="Times New Roman"/>
        </w:rPr>
        <w:t>Wallace explains</w:t>
      </w:r>
      <w:r w:rsidR="006E0FD7">
        <w:rPr>
          <w:rFonts w:ascii="Times New Roman" w:hAnsi="Times New Roman" w:cs="Times New Roman"/>
        </w:rPr>
        <w:t xml:space="preserve">, “Depression flattened his </w:t>
      </w:r>
      <w:r w:rsidR="00BC5FF6">
        <w:rPr>
          <w:rFonts w:ascii="Times New Roman" w:hAnsi="Times New Roman" w:cs="Times New Roman"/>
        </w:rPr>
        <w:t>emotional life, but he responded by broadening the experience range of the music he was writing</w:t>
      </w:r>
      <w:r w:rsidR="00B57A7F">
        <w:rPr>
          <w:rFonts w:ascii="Times New Roman" w:hAnsi="Times New Roman" w:cs="Times New Roman"/>
        </w:rPr>
        <w:t xml:space="preserve">. As his deafness grew, his music became more </w:t>
      </w:r>
      <w:r w:rsidR="008A3482">
        <w:rPr>
          <w:rFonts w:ascii="Times New Roman" w:hAnsi="Times New Roman" w:cs="Times New Roman"/>
        </w:rPr>
        <w:t>tactile</w:t>
      </w:r>
      <w:r w:rsidR="004A48B4">
        <w:rPr>
          <w:rFonts w:ascii="Times New Roman" w:hAnsi="Times New Roman" w:cs="Times New Roman"/>
        </w:rPr>
        <w:t>, more visual, and more emotionally dynamic</w:t>
      </w:r>
      <w:r w:rsidR="00BC5FF6">
        <w:rPr>
          <w:rFonts w:ascii="Times New Roman" w:hAnsi="Times New Roman" w:cs="Times New Roman"/>
        </w:rPr>
        <w:t>” (Wallace 216)</w:t>
      </w:r>
      <w:r w:rsidR="004D6F19">
        <w:rPr>
          <w:rFonts w:ascii="Times New Roman" w:hAnsi="Times New Roman" w:cs="Times New Roman"/>
        </w:rPr>
        <w:t xml:space="preserve">. </w:t>
      </w:r>
      <w:r w:rsidR="00B25DCD">
        <w:rPr>
          <w:rFonts w:ascii="Times New Roman" w:hAnsi="Times New Roman" w:cs="Times New Roman"/>
        </w:rPr>
        <w:t>W</w:t>
      </w:r>
      <w:r w:rsidR="000F160B">
        <w:rPr>
          <w:rFonts w:ascii="Times New Roman" w:hAnsi="Times New Roman" w:cs="Times New Roman"/>
        </w:rPr>
        <w:t>hile people often associate themes of struggle with Beethoven’s second period, W</w:t>
      </w:r>
      <w:r w:rsidR="00B25DCD">
        <w:rPr>
          <w:rFonts w:ascii="Times New Roman" w:hAnsi="Times New Roman" w:cs="Times New Roman"/>
        </w:rPr>
        <w:t>allace points that Beet</w:t>
      </w:r>
      <w:r w:rsidR="00961931">
        <w:rPr>
          <w:rFonts w:ascii="Times New Roman" w:hAnsi="Times New Roman" w:cs="Times New Roman"/>
        </w:rPr>
        <w:t xml:space="preserve">hoven </w:t>
      </w:r>
      <w:r w:rsidR="00872E35">
        <w:rPr>
          <w:rFonts w:ascii="Times New Roman" w:hAnsi="Times New Roman" w:cs="Times New Roman"/>
        </w:rPr>
        <w:t xml:space="preserve">portrayed a much more diverse set of intense emotions </w:t>
      </w:r>
      <w:r w:rsidR="00FD42B1">
        <w:rPr>
          <w:rFonts w:ascii="Times New Roman" w:hAnsi="Times New Roman" w:cs="Times New Roman"/>
        </w:rPr>
        <w:t>(</w:t>
      </w:r>
      <w:r w:rsidR="00A10968">
        <w:rPr>
          <w:rFonts w:ascii="Times New Roman" w:hAnsi="Times New Roman" w:cs="Times New Roman"/>
        </w:rPr>
        <w:t xml:space="preserve">Wallace 216). </w:t>
      </w:r>
      <w:r w:rsidR="005147CD">
        <w:rPr>
          <w:rFonts w:ascii="Times New Roman" w:hAnsi="Times New Roman" w:cs="Times New Roman"/>
        </w:rPr>
        <w:t>He explains</w:t>
      </w:r>
      <w:r w:rsidR="00C66DEF">
        <w:rPr>
          <w:rFonts w:ascii="Times New Roman" w:hAnsi="Times New Roman" w:cs="Times New Roman"/>
        </w:rPr>
        <w:t xml:space="preserve">, </w:t>
      </w:r>
      <w:r w:rsidR="002144EC">
        <w:rPr>
          <w:rFonts w:ascii="Times New Roman" w:hAnsi="Times New Roman" w:cs="Times New Roman"/>
        </w:rPr>
        <w:t xml:space="preserve">“[H]is deafness </w:t>
      </w:r>
      <w:r w:rsidR="00C66DEF">
        <w:rPr>
          <w:rFonts w:ascii="Times New Roman" w:hAnsi="Times New Roman" w:cs="Times New Roman"/>
        </w:rPr>
        <w:t xml:space="preserve">made the </w:t>
      </w:r>
      <w:r w:rsidR="00A53FC9">
        <w:rPr>
          <w:rFonts w:ascii="Times New Roman" w:hAnsi="Times New Roman" w:cs="Times New Roman"/>
        </w:rPr>
        <w:t>high point</w:t>
      </w:r>
      <w:r w:rsidR="00034AA4">
        <w:rPr>
          <w:rFonts w:ascii="Times New Roman" w:hAnsi="Times New Roman" w:cs="Times New Roman"/>
        </w:rPr>
        <w:t xml:space="preserve">s higher and the low points </w:t>
      </w:r>
      <w:r w:rsidR="00982098">
        <w:rPr>
          <w:rFonts w:ascii="Times New Roman" w:hAnsi="Times New Roman" w:cs="Times New Roman"/>
        </w:rPr>
        <w:t xml:space="preserve">lower, but he remained the same </w:t>
      </w:r>
      <w:r w:rsidR="007B62F0">
        <w:rPr>
          <w:rFonts w:ascii="Times New Roman" w:hAnsi="Times New Roman" w:cs="Times New Roman"/>
        </w:rPr>
        <w:t>person throughout” (Wallace 216)</w:t>
      </w:r>
      <w:r w:rsidR="00025AA8">
        <w:rPr>
          <w:rFonts w:ascii="Times New Roman" w:hAnsi="Times New Roman" w:cs="Times New Roman"/>
        </w:rPr>
        <w:t xml:space="preserve">. </w:t>
      </w:r>
      <w:r w:rsidR="00974ECE">
        <w:rPr>
          <w:rFonts w:ascii="Times New Roman" w:hAnsi="Times New Roman" w:cs="Times New Roman"/>
        </w:rPr>
        <w:t>Wallace’s examples include</w:t>
      </w:r>
      <w:r w:rsidR="00F71E6F">
        <w:rPr>
          <w:rFonts w:ascii="Times New Roman" w:hAnsi="Times New Roman" w:cs="Times New Roman"/>
        </w:rPr>
        <w:t xml:space="preserve">, </w:t>
      </w:r>
      <w:r w:rsidR="00040B09">
        <w:rPr>
          <w:rFonts w:ascii="Times New Roman" w:hAnsi="Times New Roman" w:cs="Times New Roman"/>
        </w:rPr>
        <w:t>“</w:t>
      </w:r>
      <w:r w:rsidR="008E62FE">
        <w:rPr>
          <w:rFonts w:ascii="Times New Roman" w:hAnsi="Times New Roman" w:cs="Times New Roman"/>
        </w:rPr>
        <w:t xml:space="preserve">the tragic </w:t>
      </w:r>
      <w:r w:rsidR="008E62FE">
        <w:rPr>
          <w:rFonts w:ascii="Times New Roman" w:hAnsi="Times New Roman" w:cs="Times New Roman"/>
        </w:rPr>
        <w:lastRenderedPageBreak/>
        <w:t xml:space="preserve">defiance </w:t>
      </w:r>
      <w:r w:rsidR="00040B09">
        <w:rPr>
          <w:rFonts w:ascii="Times New Roman" w:hAnsi="Times New Roman" w:cs="Times New Roman"/>
        </w:rPr>
        <w:t>and</w:t>
      </w:r>
      <w:r w:rsidR="008E62FE">
        <w:rPr>
          <w:rFonts w:ascii="Times New Roman" w:hAnsi="Times New Roman" w:cs="Times New Roman"/>
        </w:rPr>
        <w:t xml:space="preserve"> triumph of the Fifth Symphony</w:t>
      </w:r>
      <w:r w:rsidR="00E94A0B">
        <w:rPr>
          <w:rFonts w:ascii="Times New Roman" w:hAnsi="Times New Roman" w:cs="Times New Roman"/>
        </w:rPr>
        <w:t>,</w:t>
      </w:r>
      <w:r w:rsidR="00666F78">
        <w:rPr>
          <w:rFonts w:ascii="Times New Roman" w:hAnsi="Times New Roman" w:cs="Times New Roman"/>
        </w:rPr>
        <w:t>” “</w:t>
      </w:r>
      <w:r w:rsidR="00E94A0B">
        <w:rPr>
          <w:rFonts w:ascii="Times New Roman" w:hAnsi="Times New Roman" w:cs="Times New Roman"/>
        </w:rPr>
        <w:t xml:space="preserve">the relaxed humor </w:t>
      </w:r>
      <w:r w:rsidR="00C50987">
        <w:rPr>
          <w:rFonts w:ascii="Times New Roman" w:hAnsi="Times New Roman" w:cs="Times New Roman"/>
        </w:rPr>
        <w:t>of</w:t>
      </w:r>
      <w:r w:rsidR="00E94A0B">
        <w:rPr>
          <w:rFonts w:ascii="Times New Roman" w:hAnsi="Times New Roman" w:cs="Times New Roman"/>
        </w:rPr>
        <w:t xml:space="preserve"> the </w:t>
      </w:r>
      <w:r w:rsidR="002D0A71">
        <w:rPr>
          <w:rFonts w:ascii="Times New Roman" w:hAnsi="Times New Roman" w:cs="Times New Roman"/>
        </w:rPr>
        <w:t>E</w:t>
      </w:r>
      <w:r w:rsidR="00E94A0B">
        <w:rPr>
          <w:rFonts w:ascii="Times New Roman" w:hAnsi="Times New Roman" w:cs="Times New Roman"/>
        </w:rPr>
        <w:t>ighth</w:t>
      </w:r>
      <w:r w:rsidR="00B625BC">
        <w:rPr>
          <w:rFonts w:ascii="Times New Roman" w:hAnsi="Times New Roman" w:cs="Times New Roman"/>
        </w:rPr>
        <w:t>,</w:t>
      </w:r>
      <w:r w:rsidR="00666F78">
        <w:rPr>
          <w:rFonts w:ascii="Times New Roman" w:hAnsi="Times New Roman" w:cs="Times New Roman"/>
        </w:rPr>
        <w:t>”</w:t>
      </w:r>
      <w:r w:rsidR="00B625BC">
        <w:rPr>
          <w:rFonts w:ascii="Times New Roman" w:hAnsi="Times New Roman" w:cs="Times New Roman"/>
        </w:rPr>
        <w:t xml:space="preserve"> and </w:t>
      </w:r>
      <w:r w:rsidR="00FE6541">
        <w:rPr>
          <w:rFonts w:ascii="Times New Roman" w:hAnsi="Times New Roman" w:cs="Times New Roman"/>
        </w:rPr>
        <w:t>“</w:t>
      </w:r>
      <w:r w:rsidR="009B21CF">
        <w:rPr>
          <w:rFonts w:ascii="Times New Roman" w:hAnsi="Times New Roman" w:cs="Times New Roman"/>
        </w:rPr>
        <w:t xml:space="preserve">the lyricism of the </w:t>
      </w:r>
      <w:r w:rsidR="009B21CF" w:rsidRPr="00C50987">
        <w:rPr>
          <w:rFonts w:ascii="Times New Roman" w:hAnsi="Times New Roman" w:cs="Times New Roman"/>
          <w:i/>
          <w:iCs/>
        </w:rPr>
        <w:t>Archduke</w:t>
      </w:r>
      <w:r w:rsidR="009B21CF">
        <w:rPr>
          <w:rFonts w:ascii="Times New Roman" w:hAnsi="Times New Roman" w:cs="Times New Roman"/>
        </w:rPr>
        <w:t xml:space="preserve"> Trio</w:t>
      </w:r>
      <w:r w:rsidR="00FE6541">
        <w:rPr>
          <w:rFonts w:ascii="Times New Roman" w:hAnsi="Times New Roman" w:cs="Times New Roman"/>
        </w:rPr>
        <w:t>”</w:t>
      </w:r>
      <w:r w:rsidR="00B625BC">
        <w:rPr>
          <w:rFonts w:ascii="Times New Roman" w:hAnsi="Times New Roman" w:cs="Times New Roman"/>
        </w:rPr>
        <w:t xml:space="preserve"> (Wallace 216). </w:t>
      </w:r>
    </w:p>
    <w:p w14:paraId="3799C01B" w14:textId="53221774" w:rsidR="001A5533" w:rsidRDefault="006B0B76" w:rsidP="00D00750">
      <w:pPr>
        <w:spacing w:line="480" w:lineRule="auto"/>
        <w:ind w:firstLine="720"/>
        <w:rPr>
          <w:rFonts w:ascii="Times New Roman" w:hAnsi="Times New Roman" w:cs="Times New Roman"/>
        </w:rPr>
      </w:pPr>
      <w:r>
        <w:rPr>
          <w:rFonts w:ascii="Times New Roman" w:hAnsi="Times New Roman" w:cs="Times New Roman"/>
        </w:rPr>
        <w:t xml:space="preserve">However, the emotional </w:t>
      </w:r>
      <w:r w:rsidR="00586C43">
        <w:rPr>
          <w:rFonts w:ascii="Times New Roman" w:hAnsi="Times New Roman" w:cs="Times New Roman"/>
        </w:rPr>
        <w:t xml:space="preserve">content Beethoven used for his works started to change even further when his </w:t>
      </w:r>
      <w:r w:rsidR="00024263">
        <w:rPr>
          <w:rFonts w:ascii="Times New Roman" w:hAnsi="Times New Roman" w:cs="Times New Roman"/>
        </w:rPr>
        <w:t>third</w:t>
      </w:r>
      <w:r w:rsidR="00586C43">
        <w:rPr>
          <w:rFonts w:ascii="Times New Roman" w:hAnsi="Times New Roman" w:cs="Times New Roman"/>
        </w:rPr>
        <w:t xml:space="preserve"> period came around</w:t>
      </w:r>
      <w:r w:rsidR="00BE628E">
        <w:rPr>
          <w:rFonts w:ascii="Times New Roman" w:hAnsi="Times New Roman" w:cs="Times New Roman"/>
        </w:rPr>
        <w:t>.</w:t>
      </w:r>
      <w:r w:rsidR="00D00750">
        <w:rPr>
          <w:rFonts w:ascii="Times New Roman" w:hAnsi="Times New Roman" w:cs="Times New Roman"/>
        </w:rPr>
        <w:t xml:space="preserve"> </w:t>
      </w:r>
      <w:r w:rsidR="00A22ADA">
        <w:rPr>
          <w:rFonts w:ascii="Times New Roman" w:hAnsi="Times New Roman" w:cs="Times New Roman"/>
        </w:rPr>
        <w:t>H</w:t>
      </w:r>
      <w:r w:rsidR="00D00750">
        <w:rPr>
          <w:rFonts w:ascii="Times New Roman" w:hAnsi="Times New Roman" w:cs="Times New Roman"/>
        </w:rPr>
        <w:t xml:space="preserve">is rapidly increasing deafness seriously affected his life in many ways. </w:t>
      </w:r>
      <w:r w:rsidR="0031145A">
        <w:rPr>
          <w:rFonts w:ascii="Times New Roman" w:hAnsi="Times New Roman" w:cs="Times New Roman"/>
        </w:rPr>
        <w:t>He started</w:t>
      </w:r>
      <w:r w:rsidR="00D00750">
        <w:rPr>
          <w:rFonts w:ascii="Times New Roman" w:hAnsi="Times New Roman" w:cs="Times New Roman"/>
        </w:rPr>
        <w:t xml:space="preserve"> using an ear trumpet by 1814, and January 1815 mark</w:t>
      </w:r>
      <w:r w:rsidR="00364F35">
        <w:rPr>
          <w:rFonts w:ascii="Times New Roman" w:hAnsi="Times New Roman" w:cs="Times New Roman"/>
        </w:rPr>
        <w:t>ed</w:t>
      </w:r>
      <w:r w:rsidR="00D00750">
        <w:rPr>
          <w:rFonts w:ascii="Times New Roman" w:hAnsi="Times New Roman" w:cs="Times New Roman"/>
        </w:rPr>
        <w:t xml:space="preserve"> </w:t>
      </w:r>
      <w:r w:rsidR="00364F35">
        <w:rPr>
          <w:rFonts w:ascii="Times New Roman" w:hAnsi="Times New Roman" w:cs="Times New Roman"/>
        </w:rPr>
        <w:t>his</w:t>
      </w:r>
      <w:r w:rsidR="00D00750">
        <w:rPr>
          <w:rFonts w:ascii="Times New Roman" w:hAnsi="Times New Roman" w:cs="Times New Roman"/>
        </w:rPr>
        <w:t xml:space="preserve"> last public piano performance (Huxtable </w:t>
      </w:r>
      <w:r w:rsidR="00863516">
        <w:rPr>
          <w:rFonts w:ascii="Times New Roman" w:hAnsi="Times New Roman" w:cs="Times New Roman"/>
        </w:rPr>
        <w:t>4).</w:t>
      </w:r>
      <w:r w:rsidR="00356E41">
        <w:rPr>
          <w:rFonts w:ascii="Times New Roman" w:hAnsi="Times New Roman" w:cs="Times New Roman"/>
        </w:rPr>
        <w:t xml:space="preserve"> </w:t>
      </w:r>
      <w:r w:rsidR="0031145A">
        <w:rPr>
          <w:rFonts w:ascii="Times New Roman" w:hAnsi="Times New Roman" w:cs="Times New Roman"/>
        </w:rPr>
        <w:t>He also almost completely stopped conducting</w:t>
      </w:r>
      <w:r w:rsidR="006E179B">
        <w:rPr>
          <w:rFonts w:ascii="Times New Roman" w:hAnsi="Times New Roman" w:cs="Times New Roman"/>
        </w:rPr>
        <w:t xml:space="preserve"> (Huxtable 4). </w:t>
      </w:r>
      <w:r w:rsidR="00C8773E">
        <w:rPr>
          <w:rFonts w:ascii="Times New Roman" w:hAnsi="Times New Roman" w:cs="Times New Roman"/>
        </w:rPr>
        <w:t xml:space="preserve">Around </w:t>
      </w:r>
      <w:r w:rsidR="004D3FC2">
        <w:rPr>
          <w:rFonts w:ascii="Times New Roman" w:hAnsi="Times New Roman" w:cs="Times New Roman"/>
        </w:rPr>
        <w:t>1817</w:t>
      </w:r>
      <w:r w:rsidR="00C8773E">
        <w:rPr>
          <w:rFonts w:ascii="Times New Roman" w:hAnsi="Times New Roman" w:cs="Times New Roman"/>
        </w:rPr>
        <w:t xml:space="preserve">, </w:t>
      </w:r>
      <w:r w:rsidR="00B44D7B">
        <w:rPr>
          <w:rFonts w:ascii="Times New Roman" w:hAnsi="Times New Roman" w:cs="Times New Roman"/>
        </w:rPr>
        <w:t>h</w:t>
      </w:r>
      <w:r w:rsidR="00C8773E">
        <w:rPr>
          <w:rFonts w:ascii="Times New Roman" w:hAnsi="Times New Roman" w:cs="Times New Roman"/>
        </w:rPr>
        <w:t xml:space="preserve">e started to use conversation </w:t>
      </w:r>
      <w:r w:rsidR="00DB0A5C">
        <w:rPr>
          <w:rFonts w:ascii="Times New Roman" w:hAnsi="Times New Roman" w:cs="Times New Roman"/>
        </w:rPr>
        <w:t>books</w:t>
      </w:r>
      <w:r w:rsidR="00720FF5">
        <w:rPr>
          <w:rFonts w:ascii="Times New Roman" w:hAnsi="Times New Roman" w:cs="Times New Roman"/>
        </w:rPr>
        <w:t xml:space="preserve"> </w:t>
      </w:r>
      <w:r w:rsidR="00B44D7B">
        <w:rPr>
          <w:rFonts w:ascii="Times New Roman" w:hAnsi="Times New Roman" w:cs="Times New Roman"/>
        </w:rPr>
        <w:t>to communicate with his visitors</w:t>
      </w:r>
      <w:r w:rsidR="00720FF5">
        <w:rPr>
          <w:rFonts w:ascii="Times New Roman" w:hAnsi="Times New Roman" w:cs="Times New Roman"/>
        </w:rPr>
        <w:t xml:space="preserve"> (Huxtable 4).</w:t>
      </w:r>
      <w:r w:rsidR="00885020">
        <w:rPr>
          <w:rFonts w:ascii="Times New Roman" w:hAnsi="Times New Roman" w:cs="Times New Roman"/>
        </w:rPr>
        <w:t xml:space="preserve"> </w:t>
      </w:r>
      <w:r w:rsidR="00885020" w:rsidRPr="00885020">
        <w:rPr>
          <w:rFonts w:ascii="Times New Roman" w:hAnsi="Times New Roman" w:cs="Times New Roman"/>
        </w:rPr>
        <w:t xml:space="preserve">The ringing in his ears and sensitivity to loud noises seemed to stop as his deafness became </w:t>
      </w:r>
      <w:r w:rsidR="00D84814">
        <w:rPr>
          <w:rFonts w:ascii="Times New Roman" w:hAnsi="Times New Roman" w:cs="Times New Roman"/>
        </w:rPr>
        <w:t>more pronounced,</w:t>
      </w:r>
      <w:r w:rsidR="00885020" w:rsidRPr="00885020">
        <w:rPr>
          <w:rFonts w:ascii="Times New Roman" w:hAnsi="Times New Roman" w:cs="Times New Roman"/>
        </w:rPr>
        <w:t xml:space="preserve"> and by 1822 he stopped getting medical treatments for his deafness</w:t>
      </w:r>
      <w:r w:rsidR="00885020">
        <w:rPr>
          <w:rFonts w:ascii="Times New Roman" w:hAnsi="Times New Roman" w:cs="Times New Roman"/>
        </w:rPr>
        <w:t xml:space="preserve"> (Huxtable </w:t>
      </w:r>
      <w:r w:rsidR="001D6570">
        <w:rPr>
          <w:rFonts w:ascii="Times New Roman" w:hAnsi="Times New Roman" w:cs="Times New Roman"/>
        </w:rPr>
        <w:t xml:space="preserve">4). When Beethoven </w:t>
      </w:r>
      <w:r w:rsidR="00725CC2">
        <w:rPr>
          <w:rFonts w:ascii="Times New Roman" w:hAnsi="Times New Roman" w:cs="Times New Roman"/>
        </w:rPr>
        <w:t>accepted the fact that his deafness would never get better</w:t>
      </w:r>
      <w:r w:rsidR="009579A9">
        <w:rPr>
          <w:rFonts w:ascii="Times New Roman" w:hAnsi="Times New Roman" w:cs="Times New Roman"/>
        </w:rPr>
        <w:t>,</w:t>
      </w:r>
      <w:r w:rsidR="00DA6465">
        <w:rPr>
          <w:rFonts w:ascii="Times New Roman" w:hAnsi="Times New Roman" w:cs="Times New Roman"/>
        </w:rPr>
        <w:t xml:space="preserve"> his final works </w:t>
      </w:r>
      <w:r w:rsidR="00951380">
        <w:rPr>
          <w:rFonts w:ascii="Times New Roman" w:hAnsi="Times New Roman" w:cs="Times New Roman"/>
        </w:rPr>
        <w:t>started to reflect themes of peace, acceptance, and joy</w:t>
      </w:r>
      <w:r w:rsidR="00632F9A">
        <w:rPr>
          <w:rFonts w:ascii="Times New Roman" w:hAnsi="Times New Roman" w:cs="Times New Roman"/>
        </w:rPr>
        <w:t>, as in</w:t>
      </w:r>
      <w:r w:rsidR="00DA6465">
        <w:rPr>
          <w:rFonts w:ascii="Times New Roman" w:hAnsi="Times New Roman" w:cs="Times New Roman"/>
        </w:rPr>
        <w:t xml:space="preserve"> </w:t>
      </w:r>
      <w:r w:rsidR="007125A6">
        <w:rPr>
          <w:rFonts w:ascii="Times New Roman" w:hAnsi="Times New Roman" w:cs="Times New Roman"/>
        </w:rPr>
        <w:t xml:space="preserve">his </w:t>
      </w:r>
      <w:r w:rsidR="0080174A">
        <w:rPr>
          <w:rFonts w:ascii="Times New Roman" w:hAnsi="Times New Roman" w:cs="Times New Roman"/>
        </w:rPr>
        <w:t>N</w:t>
      </w:r>
      <w:r w:rsidR="00024263">
        <w:rPr>
          <w:rFonts w:ascii="Times New Roman" w:hAnsi="Times New Roman" w:cs="Times New Roman"/>
        </w:rPr>
        <w:t>inth</w:t>
      </w:r>
      <w:r w:rsidR="007125A6">
        <w:rPr>
          <w:rFonts w:ascii="Times New Roman" w:hAnsi="Times New Roman" w:cs="Times New Roman"/>
        </w:rPr>
        <w:t xml:space="preserve"> </w:t>
      </w:r>
      <w:r w:rsidR="0080174A">
        <w:rPr>
          <w:rFonts w:ascii="Times New Roman" w:hAnsi="Times New Roman" w:cs="Times New Roman"/>
        </w:rPr>
        <w:t>S</w:t>
      </w:r>
      <w:r w:rsidR="007125A6">
        <w:rPr>
          <w:rFonts w:ascii="Times New Roman" w:hAnsi="Times New Roman" w:cs="Times New Roman"/>
        </w:rPr>
        <w:t xml:space="preserve">ymphony, </w:t>
      </w:r>
      <w:r w:rsidR="007125A6" w:rsidRPr="0080174A">
        <w:rPr>
          <w:rFonts w:ascii="Times New Roman" w:hAnsi="Times New Roman" w:cs="Times New Roman"/>
          <w:i/>
          <w:iCs/>
        </w:rPr>
        <w:t>Ode to Joy</w:t>
      </w:r>
      <w:r w:rsidR="00082A08">
        <w:rPr>
          <w:rFonts w:ascii="Times New Roman" w:hAnsi="Times New Roman" w:cs="Times New Roman"/>
        </w:rPr>
        <w:t>.</w:t>
      </w:r>
      <w:r w:rsidR="00A72450">
        <w:rPr>
          <w:rFonts w:ascii="Times New Roman" w:hAnsi="Times New Roman" w:cs="Times New Roman"/>
        </w:rPr>
        <w:t xml:space="preserve"> (Huxtable 4-5). </w:t>
      </w:r>
      <w:r w:rsidR="00437877">
        <w:rPr>
          <w:rFonts w:ascii="Times New Roman" w:hAnsi="Times New Roman" w:cs="Times New Roman"/>
        </w:rPr>
        <w:t>J. Peter Burkholder</w:t>
      </w:r>
      <w:r w:rsidR="0080174A">
        <w:rPr>
          <w:rFonts w:ascii="Times New Roman" w:hAnsi="Times New Roman" w:cs="Times New Roman"/>
        </w:rPr>
        <w:t>, et al,</w:t>
      </w:r>
      <w:r w:rsidR="00103F6E">
        <w:rPr>
          <w:rFonts w:ascii="Times New Roman" w:hAnsi="Times New Roman" w:cs="Times New Roman"/>
        </w:rPr>
        <w:t xml:space="preserve"> </w:t>
      </w:r>
      <w:r w:rsidR="001F1157">
        <w:rPr>
          <w:rFonts w:ascii="Times New Roman" w:hAnsi="Times New Roman" w:cs="Times New Roman"/>
        </w:rPr>
        <w:t xml:space="preserve">discuss other ways </w:t>
      </w:r>
      <w:r w:rsidR="00EC58BE">
        <w:rPr>
          <w:rFonts w:ascii="Times New Roman" w:hAnsi="Times New Roman" w:cs="Times New Roman"/>
        </w:rPr>
        <w:t>Beethoven</w:t>
      </w:r>
      <w:r w:rsidR="001F1157">
        <w:rPr>
          <w:rFonts w:ascii="Times New Roman" w:hAnsi="Times New Roman" w:cs="Times New Roman"/>
        </w:rPr>
        <w:t xml:space="preserve"> </w:t>
      </w:r>
      <w:r w:rsidR="004C4346">
        <w:rPr>
          <w:rFonts w:ascii="Times New Roman" w:hAnsi="Times New Roman" w:cs="Times New Roman"/>
        </w:rPr>
        <w:t xml:space="preserve">expresses certain emotions in his pieces during his third period. </w:t>
      </w:r>
      <w:r w:rsidR="005231C3">
        <w:rPr>
          <w:rFonts w:ascii="Times New Roman" w:hAnsi="Times New Roman" w:cs="Times New Roman"/>
        </w:rPr>
        <w:t>Jan Swafford</w:t>
      </w:r>
      <w:r w:rsidR="00436C8C">
        <w:rPr>
          <w:rFonts w:ascii="Times New Roman" w:hAnsi="Times New Roman" w:cs="Times New Roman"/>
        </w:rPr>
        <w:t xml:space="preserve"> </w:t>
      </w:r>
      <w:r w:rsidR="00EC6732">
        <w:rPr>
          <w:rFonts w:ascii="Times New Roman" w:hAnsi="Times New Roman" w:cs="Times New Roman"/>
        </w:rPr>
        <w:t>explain</w:t>
      </w:r>
      <w:r w:rsidR="00436C8C">
        <w:rPr>
          <w:rFonts w:ascii="Times New Roman" w:hAnsi="Times New Roman" w:cs="Times New Roman"/>
        </w:rPr>
        <w:t>s</w:t>
      </w:r>
      <w:r w:rsidR="00EC6732">
        <w:rPr>
          <w:rFonts w:ascii="Times New Roman" w:hAnsi="Times New Roman" w:cs="Times New Roman"/>
        </w:rPr>
        <w:t xml:space="preserve"> that </w:t>
      </w:r>
      <w:r w:rsidR="008134CC">
        <w:rPr>
          <w:rFonts w:ascii="Times New Roman" w:hAnsi="Times New Roman" w:cs="Times New Roman"/>
        </w:rPr>
        <w:t xml:space="preserve">in the case of </w:t>
      </w:r>
      <w:r w:rsidR="008134CC" w:rsidRPr="00016512">
        <w:rPr>
          <w:rFonts w:ascii="Times New Roman" w:hAnsi="Times New Roman" w:cs="Times New Roman"/>
          <w:i/>
          <w:iCs/>
        </w:rPr>
        <w:t>Ode to Joy</w:t>
      </w:r>
      <w:r w:rsidR="008134CC">
        <w:rPr>
          <w:rFonts w:ascii="Times New Roman" w:hAnsi="Times New Roman" w:cs="Times New Roman"/>
        </w:rPr>
        <w:t xml:space="preserve">, </w:t>
      </w:r>
      <w:r w:rsidR="001F1A0A">
        <w:rPr>
          <w:rFonts w:ascii="Times New Roman" w:hAnsi="Times New Roman" w:cs="Times New Roman"/>
        </w:rPr>
        <w:t>Beethoven emphasizes feeling</w:t>
      </w:r>
      <w:r w:rsidR="00AF01E8">
        <w:rPr>
          <w:rFonts w:ascii="Times New Roman" w:hAnsi="Times New Roman" w:cs="Times New Roman"/>
        </w:rPr>
        <w:t xml:space="preserve">s of joy and acceptance </w:t>
      </w:r>
      <w:r w:rsidR="00C13BE3">
        <w:rPr>
          <w:rFonts w:ascii="Times New Roman" w:hAnsi="Times New Roman" w:cs="Times New Roman"/>
        </w:rPr>
        <w:t xml:space="preserve">by including </w:t>
      </w:r>
      <w:r w:rsidR="00BC42CF">
        <w:rPr>
          <w:rFonts w:ascii="Times New Roman" w:hAnsi="Times New Roman" w:cs="Times New Roman"/>
        </w:rPr>
        <w:t xml:space="preserve">a climatic </w:t>
      </w:r>
      <w:r w:rsidR="00DB37C7">
        <w:rPr>
          <w:rFonts w:ascii="Times New Roman" w:hAnsi="Times New Roman" w:cs="Times New Roman"/>
        </w:rPr>
        <w:t xml:space="preserve">finale that uses the central words, </w:t>
      </w:r>
      <w:r w:rsidR="0006635D">
        <w:rPr>
          <w:rFonts w:ascii="Times New Roman" w:hAnsi="Times New Roman" w:cs="Times New Roman"/>
        </w:rPr>
        <w:t xml:space="preserve">“Be embraced! Brothers! Above the stars must he dwell! This </w:t>
      </w:r>
      <w:r w:rsidR="00D56BF2">
        <w:rPr>
          <w:rFonts w:ascii="Times New Roman" w:hAnsi="Times New Roman" w:cs="Times New Roman"/>
        </w:rPr>
        <w:t xml:space="preserve">kiss </w:t>
      </w:r>
      <w:proofErr w:type="gramStart"/>
      <w:r w:rsidR="00D56BF2">
        <w:rPr>
          <w:rFonts w:ascii="Times New Roman" w:hAnsi="Times New Roman" w:cs="Times New Roman"/>
        </w:rPr>
        <w:t>for</w:t>
      </w:r>
      <w:proofErr w:type="gramEnd"/>
      <w:r w:rsidR="00D56BF2">
        <w:rPr>
          <w:rFonts w:ascii="Times New Roman" w:hAnsi="Times New Roman" w:cs="Times New Roman"/>
        </w:rPr>
        <w:t xml:space="preserve"> all the world! Joy! Joy” (</w:t>
      </w:r>
      <w:r w:rsidR="005231C3">
        <w:rPr>
          <w:rFonts w:ascii="Times New Roman" w:hAnsi="Times New Roman" w:cs="Times New Roman"/>
        </w:rPr>
        <w:t>Swafford</w:t>
      </w:r>
      <w:r w:rsidR="00D56BF2">
        <w:rPr>
          <w:rFonts w:ascii="Times New Roman" w:hAnsi="Times New Roman" w:cs="Times New Roman"/>
        </w:rPr>
        <w:t xml:space="preserve"> 854)</w:t>
      </w:r>
      <w:r w:rsidR="00CF460E">
        <w:rPr>
          <w:rFonts w:ascii="Times New Roman" w:hAnsi="Times New Roman" w:cs="Times New Roman"/>
        </w:rPr>
        <w:t xml:space="preserve">! </w:t>
      </w:r>
      <w:r w:rsidR="00CD7832">
        <w:rPr>
          <w:rFonts w:ascii="Times New Roman" w:hAnsi="Times New Roman" w:cs="Times New Roman"/>
        </w:rPr>
        <w:t xml:space="preserve"> </w:t>
      </w:r>
      <w:r w:rsidR="005231C3">
        <w:rPr>
          <w:rFonts w:ascii="Times New Roman" w:hAnsi="Times New Roman" w:cs="Times New Roman"/>
        </w:rPr>
        <w:t xml:space="preserve">Lewis </w:t>
      </w:r>
      <w:r w:rsidR="00CD7832">
        <w:rPr>
          <w:rFonts w:ascii="Times New Roman" w:hAnsi="Times New Roman" w:cs="Times New Roman"/>
        </w:rPr>
        <w:t xml:space="preserve">Lockwood </w:t>
      </w:r>
      <w:r w:rsidR="00004698">
        <w:rPr>
          <w:rFonts w:ascii="Times New Roman" w:hAnsi="Times New Roman" w:cs="Times New Roman"/>
        </w:rPr>
        <w:t>writes</w:t>
      </w:r>
      <w:r w:rsidR="00CD7832">
        <w:rPr>
          <w:rFonts w:ascii="Times New Roman" w:hAnsi="Times New Roman" w:cs="Times New Roman"/>
        </w:rPr>
        <w:t xml:space="preserve"> about how </w:t>
      </w:r>
      <w:r w:rsidR="00CD7C6A" w:rsidRPr="009F088E">
        <w:rPr>
          <w:rFonts w:ascii="Times New Roman" w:hAnsi="Times New Roman" w:cs="Times New Roman"/>
          <w:i/>
          <w:iCs/>
        </w:rPr>
        <w:t>Missa</w:t>
      </w:r>
      <w:r w:rsidR="004C17FC" w:rsidRPr="009F088E">
        <w:rPr>
          <w:rFonts w:ascii="Times New Roman" w:hAnsi="Times New Roman" w:cs="Times New Roman"/>
          <w:i/>
          <w:iCs/>
        </w:rPr>
        <w:t xml:space="preserve"> </w:t>
      </w:r>
      <w:r w:rsidR="006D194C">
        <w:rPr>
          <w:rFonts w:ascii="Times New Roman" w:hAnsi="Times New Roman" w:cs="Times New Roman"/>
          <w:i/>
          <w:iCs/>
        </w:rPr>
        <w:t>s</w:t>
      </w:r>
      <w:r w:rsidR="004C17FC" w:rsidRPr="005C3AAC">
        <w:rPr>
          <w:rFonts w:ascii="Times New Roman" w:hAnsi="Times New Roman" w:cs="Times New Roman"/>
          <w:i/>
          <w:iCs/>
        </w:rPr>
        <w:t>olemnis</w:t>
      </w:r>
      <w:r w:rsidR="004C17FC">
        <w:rPr>
          <w:rFonts w:ascii="Times New Roman" w:hAnsi="Times New Roman" w:cs="Times New Roman"/>
        </w:rPr>
        <w:t xml:space="preserve"> </w:t>
      </w:r>
      <w:r w:rsidR="0065593E">
        <w:rPr>
          <w:rFonts w:ascii="Times New Roman" w:hAnsi="Times New Roman" w:cs="Times New Roman"/>
        </w:rPr>
        <w:t xml:space="preserve">was </w:t>
      </w:r>
      <w:r w:rsidR="00697ABC">
        <w:rPr>
          <w:rFonts w:ascii="Times New Roman" w:hAnsi="Times New Roman" w:cs="Times New Roman"/>
        </w:rPr>
        <w:t xml:space="preserve">about seeking the </w:t>
      </w:r>
      <w:r w:rsidR="009205B5">
        <w:rPr>
          <w:rFonts w:ascii="Times New Roman" w:hAnsi="Times New Roman" w:cs="Times New Roman"/>
        </w:rPr>
        <w:t>peace of the soul</w:t>
      </w:r>
      <w:r w:rsidR="00BE36F3">
        <w:rPr>
          <w:rFonts w:ascii="Times New Roman" w:hAnsi="Times New Roman" w:cs="Times New Roman"/>
        </w:rPr>
        <w:t>.</w:t>
      </w:r>
      <w:r w:rsidR="00264763">
        <w:rPr>
          <w:rFonts w:ascii="Times New Roman" w:hAnsi="Times New Roman" w:cs="Times New Roman"/>
        </w:rPr>
        <w:t xml:space="preserve"> </w:t>
      </w:r>
      <w:r w:rsidR="002178CE">
        <w:rPr>
          <w:rFonts w:ascii="Times New Roman" w:hAnsi="Times New Roman" w:cs="Times New Roman"/>
        </w:rPr>
        <w:t xml:space="preserve">The analysis points out </w:t>
      </w:r>
      <w:r w:rsidR="00837593">
        <w:rPr>
          <w:rFonts w:ascii="Times New Roman" w:hAnsi="Times New Roman" w:cs="Times New Roman"/>
        </w:rPr>
        <w:t xml:space="preserve">that even though </w:t>
      </w:r>
      <w:r w:rsidR="00A46BF8">
        <w:rPr>
          <w:rFonts w:ascii="Times New Roman" w:hAnsi="Times New Roman" w:cs="Times New Roman"/>
        </w:rPr>
        <w:t>Beethoven</w:t>
      </w:r>
      <w:r w:rsidR="00837593">
        <w:rPr>
          <w:rFonts w:ascii="Times New Roman" w:hAnsi="Times New Roman" w:cs="Times New Roman"/>
        </w:rPr>
        <w:t xml:space="preserve"> never </w:t>
      </w:r>
      <w:r w:rsidR="00364337">
        <w:rPr>
          <w:rFonts w:ascii="Times New Roman" w:hAnsi="Times New Roman" w:cs="Times New Roman"/>
        </w:rPr>
        <w:t>got those feelings of equ</w:t>
      </w:r>
      <w:r w:rsidR="00A46BF8">
        <w:rPr>
          <w:rFonts w:ascii="Times New Roman" w:hAnsi="Times New Roman" w:cs="Times New Roman"/>
        </w:rPr>
        <w:t>ilibrium and tranquility</w:t>
      </w:r>
      <w:r w:rsidR="007216EE">
        <w:rPr>
          <w:rFonts w:ascii="Times New Roman" w:hAnsi="Times New Roman" w:cs="Times New Roman"/>
        </w:rPr>
        <w:t xml:space="preserve">, </w:t>
      </w:r>
      <w:r w:rsidR="00980F42">
        <w:rPr>
          <w:rFonts w:ascii="Times New Roman" w:hAnsi="Times New Roman" w:cs="Times New Roman"/>
        </w:rPr>
        <w:t>o</w:t>
      </w:r>
      <w:r w:rsidR="00DC63E5">
        <w:rPr>
          <w:rFonts w:ascii="Times New Roman" w:hAnsi="Times New Roman" w:cs="Times New Roman"/>
        </w:rPr>
        <w:t xml:space="preserve">r rest from the anxiety he endured from his deafness and </w:t>
      </w:r>
      <w:r w:rsidR="00EB2300">
        <w:rPr>
          <w:rFonts w:ascii="Times New Roman" w:hAnsi="Times New Roman" w:cs="Times New Roman"/>
        </w:rPr>
        <w:t>the</w:t>
      </w:r>
      <w:r w:rsidR="00DC63E5">
        <w:rPr>
          <w:rFonts w:ascii="Times New Roman" w:hAnsi="Times New Roman" w:cs="Times New Roman"/>
        </w:rPr>
        <w:t xml:space="preserve"> fear of death, </w:t>
      </w:r>
      <w:r w:rsidR="007216EE">
        <w:rPr>
          <w:rFonts w:ascii="Times New Roman" w:hAnsi="Times New Roman" w:cs="Times New Roman"/>
        </w:rPr>
        <w:t xml:space="preserve">he was able to </w:t>
      </w:r>
      <w:r w:rsidR="003D4121">
        <w:rPr>
          <w:rFonts w:ascii="Times New Roman" w:hAnsi="Times New Roman" w:cs="Times New Roman"/>
        </w:rPr>
        <w:t>represent</w:t>
      </w:r>
      <w:r w:rsidR="007216EE">
        <w:rPr>
          <w:rFonts w:ascii="Times New Roman" w:hAnsi="Times New Roman" w:cs="Times New Roman"/>
        </w:rPr>
        <w:t xml:space="preserve"> </w:t>
      </w:r>
      <w:r w:rsidR="00DC63E5">
        <w:rPr>
          <w:rFonts w:ascii="Times New Roman" w:hAnsi="Times New Roman" w:cs="Times New Roman"/>
        </w:rPr>
        <w:t>those kinds of feelings</w:t>
      </w:r>
      <w:r w:rsidR="007216EE">
        <w:rPr>
          <w:rFonts w:ascii="Times New Roman" w:hAnsi="Times New Roman" w:cs="Times New Roman"/>
        </w:rPr>
        <w:t xml:space="preserve"> through </w:t>
      </w:r>
      <w:r w:rsidR="007216EE" w:rsidRPr="005C3AAC">
        <w:rPr>
          <w:rFonts w:ascii="Times New Roman" w:hAnsi="Times New Roman" w:cs="Times New Roman"/>
        </w:rPr>
        <w:t>the</w:t>
      </w:r>
      <w:r w:rsidR="007216EE" w:rsidRPr="005C3AAC">
        <w:rPr>
          <w:rFonts w:ascii="Times New Roman" w:hAnsi="Times New Roman" w:cs="Times New Roman"/>
          <w:i/>
          <w:iCs/>
        </w:rPr>
        <w:t xml:space="preserve"> </w:t>
      </w:r>
      <w:r w:rsidR="00643F1E" w:rsidRPr="005C3AAC">
        <w:rPr>
          <w:rFonts w:ascii="Times New Roman" w:hAnsi="Times New Roman" w:cs="Times New Roman"/>
          <w:i/>
          <w:iCs/>
        </w:rPr>
        <w:t xml:space="preserve">Missa </w:t>
      </w:r>
      <w:r w:rsidR="006D194C">
        <w:rPr>
          <w:rFonts w:ascii="Times New Roman" w:hAnsi="Times New Roman" w:cs="Times New Roman"/>
          <w:i/>
          <w:iCs/>
        </w:rPr>
        <w:t>s</w:t>
      </w:r>
      <w:r w:rsidR="00643F1E" w:rsidRPr="005C3AAC">
        <w:rPr>
          <w:rFonts w:ascii="Times New Roman" w:hAnsi="Times New Roman" w:cs="Times New Roman"/>
          <w:i/>
          <w:iCs/>
        </w:rPr>
        <w:t>olemnis</w:t>
      </w:r>
      <w:r w:rsidR="00643F1E">
        <w:rPr>
          <w:rFonts w:ascii="Times New Roman" w:hAnsi="Times New Roman" w:cs="Times New Roman"/>
        </w:rPr>
        <w:t xml:space="preserve"> (Lockwood 411). </w:t>
      </w:r>
    </w:p>
    <w:p w14:paraId="30ADF572" w14:textId="694554B3" w:rsidR="00EC468F" w:rsidRDefault="0016647F" w:rsidP="00EC468F">
      <w:pPr>
        <w:spacing w:line="480" w:lineRule="auto"/>
        <w:ind w:firstLine="720"/>
        <w:rPr>
          <w:rFonts w:ascii="Times New Roman" w:hAnsi="Times New Roman" w:cs="Times New Roman"/>
        </w:rPr>
      </w:pPr>
      <w:r>
        <w:rPr>
          <w:rFonts w:ascii="Times New Roman" w:hAnsi="Times New Roman" w:cs="Times New Roman"/>
        </w:rPr>
        <w:t xml:space="preserve">As his deafness </w:t>
      </w:r>
      <w:r w:rsidR="00B00548">
        <w:rPr>
          <w:rFonts w:ascii="Times New Roman" w:hAnsi="Times New Roman" w:cs="Times New Roman"/>
        </w:rPr>
        <w:t>first began to get</w:t>
      </w:r>
      <w:r>
        <w:rPr>
          <w:rFonts w:ascii="Times New Roman" w:hAnsi="Times New Roman" w:cs="Times New Roman"/>
        </w:rPr>
        <w:t xml:space="preserve"> worse, he started to</w:t>
      </w:r>
      <w:r w:rsidR="00E05C77">
        <w:rPr>
          <w:rFonts w:ascii="Times New Roman" w:hAnsi="Times New Roman" w:cs="Times New Roman"/>
        </w:rPr>
        <w:t xml:space="preserve"> experiment </w:t>
      </w:r>
      <w:r w:rsidR="00E813F3">
        <w:rPr>
          <w:rFonts w:ascii="Times New Roman" w:hAnsi="Times New Roman" w:cs="Times New Roman"/>
        </w:rPr>
        <w:t>with</w:t>
      </w:r>
      <w:r w:rsidR="00E05C77">
        <w:rPr>
          <w:rFonts w:ascii="Times New Roman" w:hAnsi="Times New Roman" w:cs="Times New Roman"/>
        </w:rPr>
        <w:t xml:space="preserve"> using more low</w:t>
      </w:r>
      <w:r w:rsidR="002114A2">
        <w:rPr>
          <w:rFonts w:ascii="Times New Roman" w:hAnsi="Times New Roman" w:cs="Times New Roman"/>
        </w:rPr>
        <w:t xml:space="preserve">-range and middle-range notes in his works at the time. </w:t>
      </w:r>
      <w:r w:rsidR="000D06C4">
        <w:rPr>
          <w:rFonts w:ascii="Times New Roman" w:hAnsi="Times New Roman" w:cs="Times New Roman"/>
        </w:rPr>
        <w:t>E</w:t>
      </w:r>
      <w:r w:rsidR="004C1253">
        <w:rPr>
          <w:rFonts w:ascii="Times New Roman" w:hAnsi="Times New Roman" w:cs="Times New Roman"/>
        </w:rPr>
        <w:t>doardo Saccenti, et al, point out that</w:t>
      </w:r>
      <w:r w:rsidR="00AD185E">
        <w:rPr>
          <w:rFonts w:ascii="Times New Roman" w:hAnsi="Times New Roman" w:cs="Times New Roman"/>
        </w:rPr>
        <w:t xml:space="preserve"> during this time, </w:t>
      </w:r>
      <w:r w:rsidR="00313CE7">
        <w:rPr>
          <w:rFonts w:ascii="Times New Roman" w:hAnsi="Times New Roman" w:cs="Times New Roman"/>
        </w:rPr>
        <w:t>Beethoven</w:t>
      </w:r>
      <w:r w:rsidR="00AD185E">
        <w:rPr>
          <w:rFonts w:ascii="Times New Roman" w:hAnsi="Times New Roman" w:cs="Times New Roman"/>
        </w:rPr>
        <w:t xml:space="preserve"> was able to hear those kinds of notes more clearly</w:t>
      </w:r>
      <w:r w:rsidR="00C41A5F">
        <w:rPr>
          <w:rFonts w:ascii="Times New Roman" w:hAnsi="Times New Roman" w:cs="Times New Roman"/>
        </w:rPr>
        <w:t xml:space="preserve"> when </w:t>
      </w:r>
      <w:r w:rsidR="00C87CA9">
        <w:rPr>
          <w:rFonts w:ascii="Times New Roman" w:hAnsi="Times New Roman" w:cs="Times New Roman"/>
        </w:rPr>
        <w:t xml:space="preserve">music was </w:t>
      </w:r>
      <w:r w:rsidR="00C87CA9">
        <w:rPr>
          <w:rFonts w:ascii="Times New Roman" w:hAnsi="Times New Roman" w:cs="Times New Roman"/>
        </w:rPr>
        <w:lastRenderedPageBreak/>
        <w:t xml:space="preserve">being performed, “seemingly seeking for an auditory feedback loop” </w:t>
      </w:r>
      <w:r w:rsidR="004335A9">
        <w:rPr>
          <w:rFonts w:ascii="Times New Roman" w:hAnsi="Times New Roman" w:cs="Times New Roman"/>
        </w:rPr>
        <w:t>(</w:t>
      </w:r>
      <w:proofErr w:type="spellStart"/>
      <w:r w:rsidR="004335A9">
        <w:rPr>
          <w:rFonts w:ascii="Times New Roman" w:hAnsi="Times New Roman" w:cs="Times New Roman"/>
        </w:rPr>
        <w:t>Saccenti</w:t>
      </w:r>
      <w:proofErr w:type="spellEnd"/>
      <w:r w:rsidR="004335A9">
        <w:rPr>
          <w:rFonts w:ascii="Times New Roman" w:hAnsi="Times New Roman" w:cs="Times New Roman"/>
        </w:rPr>
        <w:t xml:space="preserve"> et al </w:t>
      </w:r>
      <w:r w:rsidR="004B2B26">
        <w:rPr>
          <w:rFonts w:ascii="Times New Roman" w:hAnsi="Times New Roman" w:cs="Times New Roman"/>
        </w:rPr>
        <w:t>2).</w:t>
      </w:r>
      <w:r w:rsidR="00001277">
        <w:rPr>
          <w:rFonts w:ascii="Times New Roman" w:hAnsi="Times New Roman" w:cs="Times New Roman"/>
        </w:rPr>
        <w:t xml:space="preserve"> </w:t>
      </w:r>
      <w:proofErr w:type="spellStart"/>
      <w:r w:rsidR="008C069B">
        <w:rPr>
          <w:rFonts w:ascii="Times New Roman" w:hAnsi="Times New Roman" w:cs="Times New Roman"/>
        </w:rPr>
        <w:t>Saccenti</w:t>
      </w:r>
      <w:proofErr w:type="spellEnd"/>
      <w:r w:rsidR="008C069B">
        <w:rPr>
          <w:rFonts w:ascii="Times New Roman" w:hAnsi="Times New Roman" w:cs="Times New Roman"/>
        </w:rPr>
        <w:t>, et al, discovered that</w:t>
      </w:r>
      <w:r w:rsidR="00A86CFA">
        <w:rPr>
          <w:rFonts w:ascii="Times New Roman" w:hAnsi="Times New Roman" w:cs="Times New Roman"/>
        </w:rPr>
        <w:t xml:space="preserve"> the use of high notes in Beethoven’s </w:t>
      </w:r>
      <w:r w:rsidR="00F54217">
        <w:rPr>
          <w:rFonts w:ascii="Times New Roman" w:hAnsi="Times New Roman" w:cs="Times New Roman"/>
        </w:rPr>
        <w:t>string quartets</w:t>
      </w:r>
      <w:r w:rsidR="00A86CFA">
        <w:rPr>
          <w:rFonts w:ascii="Times New Roman" w:hAnsi="Times New Roman" w:cs="Times New Roman"/>
        </w:rPr>
        <w:t xml:space="preserve"> decreas</w:t>
      </w:r>
      <w:r w:rsidR="00FA2D97">
        <w:rPr>
          <w:rFonts w:ascii="Times New Roman" w:hAnsi="Times New Roman" w:cs="Times New Roman"/>
        </w:rPr>
        <w:t xml:space="preserve">ed </w:t>
      </w:r>
      <w:r w:rsidR="008F6EEB">
        <w:rPr>
          <w:rFonts w:ascii="Times New Roman" w:hAnsi="Times New Roman" w:cs="Times New Roman"/>
        </w:rPr>
        <w:t>significantly</w:t>
      </w:r>
      <w:r w:rsidR="007E4A99">
        <w:rPr>
          <w:rFonts w:ascii="Times New Roman" w:hAnsi="Times New Roman" w:cs="Times New Roman"/>
        </w:rPr>
        <w:t xml:space="preserve"> </w:t>
      </w:r>
      <w:r w:rsidR="0060526D">
        <w:rPr>
          <w:rFonts w:ascii="Times New Roman" w:hAnsi="Times New Roman" w:cs="Times New Roman"/>
        </w:rPr>
        <w:t xml:space="preserve">from 1798-1801, </w:t>
      </w:r>
      <w:r w:rsidR="008F6EEB">
        <w:rPr>
          <w:rFonts w:ascii="Times New Roman" w:hAnsi="Times New Roman" w:cs="Times New Roman"/>
        </w:rPr>
        <w:t xml:space="preserve">the years leading up to the </w:t>
      </w:r>
      <w:r w:rsidR="00AA05C2">
        <w:rPr>
          <w:rFonts w:ascii="Times New Roman" w:hAnsi="Times New Roman" w:cs="Times New Roman"/>
        </w:rPr>
        <w:t>Heiligenstadt Testament</w:t>
      </w:r>
      <w:r w:rsidR="00F66A53">
        <w:rPr>
          <w:rFonts w:ascii="Times New Roman" w:hAnsi="Times New Roman" w:cs="Times New Roman"/>
        </w:rPr>
        <w:t xml:space="preserve"> (</w:t>
      </w:r>
      <w:proofErr w:type="spellStart"/>
      <w:r w:rsidR="00F66A53">
        <w:rPr>
          <w:rFonts w:ascii="Times New Roman" w:hAnsi="Times New Roman" w:cs="Times New Roman"/>
        </w:rPr>
        <w:t>Saccenti</w:t>
      </w:r>
      <w:proofErr w:type="spellEnd"/>
      <w:r w:rsidR="00F66A53">
        <w:rPr>
          <w:rFonts w:ascii="Times New Roman" w:hAnsi="Times New Roman" w:cs="Times New Roman"/>
        </w:rPr>
        <w:t xml:space="preserve"> et al 2). </w:t>
      </w:r>
      <w:r w:rsidR="00A742C2">
        <w:rPr>
          <w:rFonts w:ascii="Times New Roman" w:hAnsi="Times New Roman" w:cs="Times New Roman"/>
        </w:rPr>
        <w:t xml:space="preserve">However, </w:t>
      </w:r>
      <w:r w:rsidR="0023213F">
        <w:rPr>
          <w:rFonts w:ascii="Times New Roman" w:hAnsi="Times New Roman" w:cs="Times New Roman"/>
        </w:rPr>
        <w:t xml:space="preserve">between 1824 and 1826 </w:t>
      </w:r>
      <w:r w:rsidR="00A742C2">
        <w:rPr>
          <w:rFonts w:ascii="Times New Roman" w:hAnsi="Times New Roman" w:cs="Times New Roman"/>
        </w:rPr>
        <w:t xml:space="preserve">during his late period, </w:t>
      </w:r>
      <w:r w:rsidR="004A2D93">
        <w:rPr>
          <w:rFonts w:ascii="Times New Roman" w:hAnsi="Times New Roman" w:cs="Times New Roman"/>
        </w:rPr>
        <w:t xml:space="preserve">his </w:t>
      </w:r>
      <w:r w:rsidR="00946203">
        <w:rPr>
          <w:rFonts w:ascii="Times New Roman" w:hAnsi="Times New Roman" w:cs="Times New Roman"/>
        </w:rPr>
        <w:t xml:space="preserve">use of </w:t>
      </w:r>
      <w:r w:rsidR="004A2D93">
        <w:rPr>
          <w:rFonts w:ascii="Times New Roman" w:hAnsi="Times New Roman" w:cs="Times New Roman"/>
        </w:rPr>
        <w:t xml:space="preserve">high notes </w:t>
      </w:r>
      <w:r w:rsidR="00946203">
        <w:rPr>
          <w:rFonts w:ascii="Times New Roman" w:hAnsi="Times New Roman" w:cs="Times New Roman"/>
        </w:rPr>
        <w:t>in his string quartets increased once</w:t>
      </w:r>
      <w:r w:rsidR="004A2D93">
        <w:rPr>
          <w:rFonts w:ascii="Times New Roman" w:hAnsi="Times New Roman" w:cs="Times New Roman"/>
        </w:rPr>
        <w:t xml:space="preserve"> again</w:t>
      </w:r>
      <w:r w:rsidR="007560C6">
        <w:rPr>
          <w:rFonts w:ascii="Times New Roman" w:hAnsi="Times New Roman" w:cs="Times New Roman"/>
        </w:rPr>
        <w:t xml:space="preserve"> </w:t>
      </w:r>
      <w:r w:rsidR="001B7B63">
        <w:rPr>
          <w:rFonts w:ascii="Times New Roman" w:hAnsi="Times New Roman" w:cs="Times New Roman"/>
        </w:rPr>
        <w:t>(</w:t>
      </w:r>
      <w:proofErr w:type="spellStart"/>
      <w:r w:rsidR="001B7B63">
        <w:rPr>
          <w:rFonts w:ascii="Times New Roman" w:hAnsi="Times New Roman" w:cs="Times New Roman"/>
        </w:rPr>
        <w:t>Saccenti</w:t>
      </w:r>
      <w:proofErr w:type="spellEnd"/>
      <w:r w:rsidR="001B7B63">
        <w:rPr>
          <w:rFonts w:ascii="Times New Roman" w:hAnsi="Times New Roman" w:cs="Times New Roman"/>
        </w:rPr>
        <w:t xml:space="preserve"> </w:t>
      </w:r>
      <w:r w:rsidR="00E95E45">
        <w:rPr>
          <w:rFonts w:ascii="Times New Roman" w:hAnsi="Times New Roman" w:cs="Times New Roman"/>
        </w:rPr>
        <w:t xml:space="preserve">et al 2). </w:t>
      </w:r>
      <w:r w:rsidR="007560C6">
        <w:rPr>
          <w:rFonts w:ascii="Times New Roman" w:hAnsi="Times New Roman" w:cs="Times New Roman"/>
        </w:rPr>
        <w:t xml:space="preserve">The authors point out, </w:t>
      </w:r>
      <w:r w:rsidR="008F6C09">
        <w:rPr>
          <w:rFonts w:ascii="Times New Roman" w:hAnsi="Times New Roman" w:cs="Times New Roman"/>
        </w:rPr>
        <w:t>“</w:t>
      </w:r>
      <w:r w:rsidR="007560C6">
        <w:rPr>
          <w:rFonts w:ascii="Times New Roman" w:hAnsi="Times New Roman" w:cs="Times New Roman"/>
        </w:rPr>
        <w:t>[W]</w:t>
      </w:r>
      <w:proofErr w:type="spellStart"/>
      <w:r w:rsidR="007560C6">
        <w:rPr>
          <w:rFonts w:ascii="Times New Roman" w:hAnsi="Times New Roman" w:cs="Times New Roman"/>
        </w:rPr>
        <w:t>hen</w:t>
      </w:r>
      <w:proofErr w:type="spellEnd"/>
      <w:r w:rsidR="007560C6">
        <w:rPr>
          <w:rFonts w:ascii="Times New Roman" w:hAnsi="Times New Roman" w:cs="Times New Roman"/>
        </w:rPr>
        <w:t xml:space="preserve"> </w:t>
      </w:r>
      <w:r w:rsidR="000A41D1">
        <w:rPr>
          <w:rFonts w:ascii="Times New Roman" w:hAnsi="Times New Roman" w:cs="Times New Roman"/>
        </w:rPr>
        <w:t xml:space="preserve">he came to rely </w:t>
      </w:r>
      <w:r w:rsidR="00064FB2">
        <w:rPr>
          <w:rFonts w:ascii="Times New Roman" w:hAnsi="Times New Roman" w:cs="Times New Roman"/>
        </w:rPr>
        <w:t xml:space="preserve">completely on his inner ear </w:t>
      </w:r>
      <w:r w:rsidR="009E26B0">
        <w:rPr>
          <w:rFonts w:ascii="Times New Roman" w:hAnsi="Times New Roman" w:cs="Times New Roman"/>
        </w:rPr>
        <w:t>he was no longer compelled to produce music</w:t>
      </w:r>
      <w:r w:rsidR="00DA7FF1">
        <w:rPr>
          <w:rFonts w:ascii="Times New Roman" w:hAnsi="Times New Roman" w:cs="Times New Roman"/>
        </w:rPr>
        <w:t xml:space="preserve"> h</w:t>
      </w:r>
      <w:r w:rsidR="001C3874">
        <w:rPr>
          <w:rFonts w:ascii="Times New Roman" w:hAnsi="Times New Roman" w:cs="Times New Roman"/>
        </w:rPr>
        <w:t>e could actually hear when performed and slowly returned to his inner musical world and earlier composing experiences</w:t>
      </w:r>
      <w:r w:rsidR="00AE78D8">
        <w:rPr>
          <w:rFonts w:ascii="Times New Roman" w:hAnsi="Times New Roman" w:cs="Times New Roman"/>
        </w:rPr>
        <w:t>” (</w:t>
      </w:r>
      <w:proofErr w:type="spellStart"/>
      <w:r w:rsidR="00AE78D8">
        <w:rPr>
          <w:rFonts w:ascii="Times New Roman" w:hAnsi="Times New Roman" w:cs="Times New Roman"/>
        </w:rPr>
        <w:t>Saccenti</w:t>
      </w:r>
      <w:proofErr w:type="spellEnd"/>
      <w:r w:rsidR="00AE78D8">
        <w:rPr>
          <w:rFonts w:ascii="Times New Roman" w:hAnsi="Times New Roman" w:cs="Times New Roman"/>
        </w:rPr>
        <w:t xml:space="preserve"> et al 2).</w:t>
      </w:r>
    </w:p>
    <w:p w14:paraId="09F2AE0C" w14:textId="214C134D" w:rsidR="00AC09CB" w:rsidRDefault="00D662E7" w:rsidP="00EC468F">
      <w:pPr>
        <w:spacing w:line="480" w:lineRule="auto"/>
        <w:ind w:firstLine="720"/>
        <w:rPr>
          <w:rFonts w:ascii="Times New Roman" w:hAnsi="Times New Roman" w:cs="Times New Roman"/>
        </w:rPr>
      </w:pPr>
      <w:r>
        <w:rPr>
          <w:rFonts w:ascii="Times New Roman" w:hAnsi="Times New Roman" w:cs="Times New Roman"/>
        </w:rPr>
        <w:t>As</w:t>
      </w:r>
      <w:r w:rsidR="00AE7576">
        <w:rPr>
          <w:rFonts w:ascii="Times New Roman" w:hAnsi="Times New Roman" w:cs="Times New Roman"/>
        </w:rPr>
        <w:t xml:space="preserve"> </w:t>
      </w:r>
      <w:r w:rsidR="009D53BF">
        <w:rPr>
          <w:rFonts w:ascii="Times New Roman" w:hAnsi="Times New Roman" w:cs="Times New Roman"/>
        </w:rPr>
        <w:t>Beethoven’s</w:t>
      </w:r>
      <w:r w:rsidR="00AE7576">
        <w:rPr>
          <w:rFonts w:ascii="Times New Roman" w:hAnsi="Times New Roman" w:cs="Times New Roman"/>
        </w:rPr>
        <w:t xml:space="preserve"> deafness </w:t>
      </w:r>
      <w:r>
        <w:rPr>
          <w:rFonts w:ascii="Times New Roman" w:hAnsi="Times New Roman" w:cs="Times New Roman"/>
        </w:rPr>
        <w:t xml:space="preserve">got progressively </w:t>
      </w:r>
      <w:r w:rsidR="00427ED9">
        <w:rPr>
          <w:rFonts w:ascii="Times New Roman" w:hAnsi="Times New Roman" w:cs="Times New Roman"/>
        </w:rPr>
        <w:t>worse over</w:t>
      </w:r>
      <w:r w:rsidR="00E16D2A">
        <w:rPr>
          <w:rFonts w:ascii="Times New Roman" w:hAnsi="Times New Roman" w:cs="Times New Roman"/>
        </w:rPr>
        <w:t xml:space="preserve"> </w:t>
      </w:r>
      <w:r w:rsidR="00427ED9">
        <w:rPr>
          <w:rFonts w:ascii="Times New Roman" w:hAnsi="Times New Roman" w:cs="Times New Roman"/>
        </w:rPr>
        <w:t>time</w:t>
      </w:r>
      <w:r w:rsidR="00752F74">
        <w:rPr>
          <w:rFonts w:ascii="Times New Roman" w:hAnsi="Times New Roman" w:cs="Times New Roman"/>
        </w:rPr>
        <w:t>, he s</w:t>
      </w:r>
      <w:r w:rsidR="008B7B92">
        <w:rPr>
          <w:rFonts w:ascii="Times New Roman" w:hAnsi="Times New Roman" w:cs="Times New Roman"/>
        </w:rPr>
        <w:t>eemed</w:t>
      </w:r>
      <w:r w:rsidR="00752F74">
        <w:rPr>
          <w:rFonts w:ascii="Times New Roman" w:hAnsi="Times New Roman" w:cs="Times New Roman"/>
        </w:rPr>
        <w:t xml:space="preserve"> to rely </w:t>
      </w:r>
      <w:r w:rsidR="00E16D2A">
        <w:rPr>
          <w:rFonts w:ascii="Times New Roman" w:hAnsi="Times New Roman" w:cs="Times New Roman"/>
        </w:rPr>
        <w:t xml:space="preserve">more </w:t>
      </w:r>
      <w:r w:rsidR="00752F74">
        <w:rPr>
          <w:rFonts w:ascii="Times New Roman" w:hAnsi="Times New Roman" w:cs="Times New Roman"/>
        </w:rPr>
        <w:t>on his eyes to create new textures in his music</w:t>
      </w:r>
      <w:r w:rsidR="00F526C0">
        <w:rPr>
          <w:rFonts w:ascii="Times New Roman" w:hAnsi="Times New Roman" w:cs="Times New Roman"/>
        </w:rPr>
        <w:t xml:space="preserve">. </w:t>
      </w:r>
      <w:r w:rsidR="000F15C2">
        <w:rPr>
          <w:rFonts w:ascii="Times New Roman" w:hAnsi="Times New Roman" w:cs="Times New Roman"/>
        </w:rPr>
        <w:t xml:space="preserve">Robin Wallace </w:t>
      </w:r>
      <w:r w:rsidR="003C1178">
        <w:rPr>
          <w:rFonts w:ascii="Times New Roman" w:hAnsi="Times New Roman" w:cs="Times New Roman"/>
        </w:rPr>
        <w:t xml:space="preserve">points to the </w:t>
      </w:r>
      <w:r w:rsidR="004A1A7B">
        <w:rPr>
          <w:rFonts w:ascii="Times New Roman" w:hAnsi="Times New Roman" w:cs="Times New Roman"/>
        </w:rPr>
        <w:t xml:space="preserve">Piano Sonata </w:t>
      </w:r>
      <w:r w:rsidR="00112391">
        <w:rPr>
          <w:rFonts w:ascii="Times New Roman" w:hAnsi="Times New Roman" w:cs="Times New Roman"/>
        </w:rPr>
        <w:t>in F major</w:t>
      </w:r>
      <w:r w:rsidR="003C1178">
        <w:rPr>
          <w:rFonts w:ascii="Times New Roman" w:hAnsi="Times New Roman" w:cs="Times New Roman"/>
        </w:rPr>
        <w:t>, written in 1796</w:t>
      </w:r>
      <w:r w:rsidR="00074A45">
        <w:rPr>
          <w:rFonts w:ascii="Times New Roman" w:hAnsi="Times New Roman" w:cs="Times New Roman"/>
        </w:rPr>
        <w:t xml:space="preserve"> as his symptoms were emerging</w:t>
      </w:r>
      <w:r w:rsidR="008834F5">
        <w:rPr>
          <w:rFonts w:ascii="Times New Roman" w:hAnsi="Times New Roman" w:cs="Times New Roman"/>
        </w:rPr>
        <w:t xml:space="preserve"> </w:t>
      </w:r>
      <w:r w:rsidR="00A53208">
        <w:rPr>
          <w:rFonts w:ascii="Times New Roman" w:hAnsi="Times New Roman" w:cs="Times New Roman"/>
        </w:rPr>
        <w:t>(Wallace</w:t>
      </w:r>
      <w:r w:rsidR="0027181F">
        <w:rPr>
          <w:rFonts w:ascii="Times New Roman" w:hAnsi="Times New Roman" w:cs="Times New Roman"/>
        </w:rPr>
        <w:t xml:space="preserve"> </w:t>
      </w:r>
      <w:r w:rsidR="002B0873">
        <w:rPr>
          <w:rFonts w:ascii="Times New Roman" w:hAnsi="Times New Roman" w:cs="Times New Roman"/>
        </w:rPr>
        <w:t xml:space="preserve">159). </w:t>
      </w:r>
      <w:r w:rsidR="001B7B0E">
        <w:rPr>
          <w:rFonts w:ascii="Times New Roman" w:hAnsi="Times New Roman" w:cs="Times New Roman"/>
        </w:rPr>
        <w:t xml:space="preserve">Wallace argues for the visual </w:t>
      </w:r>
      <w:r w:rsidR="005212E3">
        <w:rPr>
          <w:rFonts w:ascii="Times New Roman" w:hAnsi="Times New Roman" w:cs="Times New Roman"/>
        </w:rPr>
        <w:t xml:space="preserve">appeal of the player’s hand on the piano: </w:t>
      </w:r>
      <w:r w:rsidR="00BC3034">
        <w:rPr>
          <w:rFonts w:ascii="Times New Roman" w:hAnsi="Times New Roman" w:cs="Times New Roman"/>
        </w:rPr>
        <w:t>“</w:t>
      </w:r>
      <w:r w:rsidR="00F7632E">
        <w:rPr>
          <w:rFonts w:ascii="Times New Roman" w:hAnsi="Times New Roman" w:cs="Times New Roman"/>
        </w:rPr>
        <w:t>[T]his movement begins with both hands playing a broadly</w:t>
      </w:r>
      <w:r w:rsidR="000A4E58">
        <w:rPr>
          <w:rFonts w:ascii="Times New Roman" w:hAnsi="Times New Roman" w:cs="Times New Roman"/>
        </w:rPr>
        <w:t xml:space="preserve"> spaced melody in octaves that rises fr</w:t>
      </w:r>
      <w:r w:rsidR="00E7611D">
        <w:rPr>
          <w:rFonts w:ascii="Times New Roman" w:hAnsi="Times New Roman" w:cs="Times New Roman"/>
        </w:rPr>
        <w:t xml:space="preserve">om the depths of the keyboard into its most melodic </w:t>
      </w:r>
      <w:r w:rsidR="00BC3034">
        <w:rPr>
          <w:rFonts w:ascii="Times New Roman" w:hAnsi="Times New Roman" w:cs="Times New Roman"/>
        </w:rPr>
        <w:t>register” (Wallace 161).</w:t>
      </w:r>
      <w:r w:rsidR="00D55708">
        <w:rPr>
          <w:rFonts w:ascii="Times New Roman" w:hAnsi="Times New Roman" w:cs="Times New Roman"/>
        </w:rPr>
        <w:t xml:space="preserve"> </w:t>
      </w:r>
      <w:r w:rsidR="006A506C">
        <w:rPr>
          <w:rFonts w:ascii="Times New Roman" w:hAnsi="Times New Roman" w:cs="Times New Roman"/>
        </w:rPr>
        <w:t xml:space="preserve">Wallace </w:t>
      </w:r>
      <w:r w:rsidR="0018623A">
        <w:rPr>
          <w:rFonts w:ascii="Times New Roman" w:hAnsi="Times New Roman" w:cs="Times New Roman"/>
        </w:rPr>
        <w:t>suggests</w:t>
      </w:r>
      <w:r w:rsidR="006A506C">
        <w:rPr>
          <w:rFonts w:ascii="Times New Roman" w:hAnsi="Times New Roman" w:cs="Times New Roman"/>
        </w:rPr>
        <w:t xml:space="preserve"> that </w:t>
      </w:r>
      <w:r w:rsidR="00786728">
        <w:rPr>
          <w:rFonts w:ascii="Times New Roman" w:hAnsi="Times New Roman" w:cs="Times New Roman"/>
        </w:rPr>
        <w:t xml:space="preserve">Beethoven was able to </w:t>
      </w:r>
      <w:proofErr w:type="gramStart"/>
      <w:r w:rsidR="00FA3A6E">
        <w:rPr>
          <w:rFonts w:ascii="Times New Roman" w:hAnsi="Times New Roman" w:cs="Times New Roman"/>
        </w:rPr>
        <w:t>compose for</w:t>
      </w:r>
      <w:proofErr w:type="gramEnd"/>
      <w:r w:rsidR="00FA3A6E">
        <w:rPr>
          <w:rFonts w:ascii="Times New Roman" w:hAnsi="Times New Roman" w:cs="Times New Roman"/>
        </w:rPr>
        <w:t xml:space="preserve"> the eyes </w:t>
      </w:r>
      <w:r w:rsidR="007575B8">
        <w:rPr>
          <w:rFonts w:ascii="Times New Roman" w:hAnsi="Times New Roman" w:cs="Times New Roman"/>
        </w:rPr>
        <w:t xml:space="preserve">on paper </w:t>
      </w:r>
      <w:r w:rsidR="00FA7018">
        <w:rPr>
          <w:rFonts w:ascii="Times New Roman" w:hAnsi="Times New Roman" w:cs="Times New Roman"/>
        </w:rPr>
        <w:t xml:space="preserve">by </w:t>
      </w:r>
      <w:r w:rsidR="00F90D9E">
        <w:rPr>
          <w:rFonts w:ascii="Times New Roman" w:hAnsi="Times New Roman" w:cs="Times New Roman"/>
        </w:rPr>
        <w:t xml:space="preserve">adding contrasts of </w:t>
      </w:r>
      <w:r w:rsidR="000F2202">
        <w:rPr>
          <w:rFonts w:ascii="Times New Roman" w:hAnsi="Times New Roman" w:cs="Times New Roman"/>
        </w:rPr>
        <w:t>register</w:t>
      </w:r>
      <w:r w:rsidR="00F90D9E">
        <w:rPr>
          <w:rFonts w:ascii="Times New Roman" w:hAnsi="Times New Roman" w:cs="Times New Roman"/>
        </w:rPr>
        <w:t xml:space="preserve"> and articulation</w:t>
      </w:r>
      <w:r w:rsidR="00EF7F9B">
        <w:rPr>
          <w:rFonts w:ascii="Times New Roman" w:hAnsi="Times New Roman" w:cs="Times New Roman"/>
        </w:rPr>
        <w:t xml:space="preserve">. (Wallace 163). Wallace’s analysis states, </w:t>
      </w:r>
      <w:r w:rsidR="0084246E">
        <w:rPr>
          <w:rFonts w:ascii="Times New Roman" w:hAnsi="Times New Roman" w:cs="Times New Roman"/>
        </w:rPr>
        <w:t>“</w:t>
      </w:r>
      <w:r w:rsidR="00EF7F9B">
        <w:rPr>
          <w:rFonts w:ascii="Times New Roman" w:hAnsi="Times New Roman" w:cs="Times New Roman"/>
        </w:rPr>
        <w:t>[L]</w:t>
      </w:r>
      <w:proofErr w:type="spellStart"/>
      <w:r w:rsidR="00EF7F9B">
        <w:rPr>
          <w:rFonts w:ascii="Times New Roman" w:hAnsi="Times New Roman" w:cs="Times New Roman"/>
        </w:rPr>
        <w:t>ong</w:t>
      </w:r>
      <w:proofErr w:type="spellEnd"/>
      <w:r w:rsidR="00EF7F9B">
        <w:rPr>
          <w:rFonts w:ascii="Times New Roman" w:hAnsi="Times New Roman" w:cs="Times New Roman"/>
        </w:rPr>
        <w:t xml:space="preserve"> slurs encase the first six measures on both </w:t>
      </w:r>
      <w:r w:rsidR="006D4C6B">
        <w:rPr>
          <w:rFonts w:ascii="Times New Roman" w:hAnsi="Times New Roman" w:cs="Times New Roman"/>
        </w:rPr>
        <w:t xml:space="preserve">sides; the one for the right hand begins in the lower staff </w:t>
      </w:r>
      <w:r w:rsidR="00305960">
        <w:rPr>
          <w:rFonts w:ascii="Times New Roman" w:hAnsi="Times New Roman" w:cs="Times New Roman"/>
        </w:rPr>
        <w:t xml:space="preserve">and rises over the upper one. The hands begin </w:t>
      </w:r>
      <w:r w:rsidR="00C269FA">
        <w:rPr>
          <w:rFonts w:ascii="Times New Roman" w:hAnsi="Times New Roman" w:cs="Times New Roman"/>
        </w:rPr>
        <w:t>playing together in the lower staff</w:t>
      </w:r>
      <w:r w:rsidR="00733AF4">
        <w:rPr>
          <w:rFonts w:ascii="Times New Roman" w:hAnsi="Times New Roman" w:cs="Times New Roman"/>
        </w:rPr>
        <w:t xml:space="preserve">, leaving the upper one empty, so the music </w:t>
      </w:r>
      <w:r w:rsidR="00CB78D5">
        <w:rPr>
          <w:rFonts w:ascii="Times New Roman" w:hAnsi="Times New Roman" w:cs="Times New Roman"/>
        </w:rPr>
        <w:t xml:space="preserve">may appear lopsided” (Wallace 163). </w:t>
      </w:r>
      <w:r w:rsidR="00927180">
        <w:rPr>
          <w:rFonts w:ascii="Times New Roman" w:hAnsi="Times New Roman" w:cs="Times New Roman"/>
        </w:rPr>
        <w:t>Another example the author points out is with</w:t>
      </w:r>
      <w:r w:rsidR="00452C7B">
        <w:rPr>
          <w:rFonts w:ascii="Times New Roman" w:hAnsi="Times New Roman" w:cs="Times New Roman"/>
        </w:rPr>
        <w:t xml:space="preserve"> the</w:t>
      </w:r>
      <w:r w:rsidR="006F61E7">
        <w:rPr>
          <w:rFonts w:ascii="Times New Roman" w:hAnsi="Times New Roman" w:cs="Times New Roman"/>
        </w:rPr>
        <w:t xml:space="preserve"> “Et </w:t>
      </w:r>
      <w:proofErr w:type="spellStart"/>
      <w:r w:rsidR="006F61E7">
        <w:rPr>
          <w:rFonts w:ascii="Times New Roman" w:hAnsi="Times New Roman" w:cs="Times New Roman"/>
        </w:rPr>
        <w:t>vitam</w:t>
      </w:r>
      <w:proofErr w:type="spellEnd"/>
      <w:r w:rsidR="006F61E7">
        <w:rPr>
          <w:rFonts w:ascii="Times New Roman" w:hAnsi="Times New Roman" w:cs="Times New Roman"/>
        </w:rPr>
        <w:t xml:space="preserve"> venturi </w:t>
      </w:r>
      <w:proofErr w:type="spellStart"/>
      <w:r w:rsidR="006F61E7">
        <w:rPr>
          <w:rFonts w:ascii="Times New Roman" w:hAnsi="Times New Roman" w:cs="Times New Roman"/>
        </w:rPr>
        <w:t>saeculi</w:t>
      </w:r>
      <w:proofErr w:type="spellEnd"/>
      <w:r w:rsidR="006F61E7">
        <w:rPr>
          <w:rFonts w:ascii="Times New Roman" w:hAnsi="Times New Roman" w:cs="Times New Roman"/>
        </w:rPr>
        <w:t>” fugue of</w:t>
      </w:r>
      <w:r w:rsidR="00927180">
        <w:rPr>
          <w:rFonts w:ascii="Times New Roman" w:hAnsi="Times New Roman" w:cs="Times New Roman"/>
        </w:rPr>
        <w:t xml:space="preserve"> </w:t>
      </w:r>
      <w:r w:rsidR="00C15B25" w:rsidRPr="00C15B25">
        <w:rPr>
          <w:rFonts w:ascii="Times New Roman" w:hAnsi="Times New Roman" w:cs="Times New Roman"/>
          <w:i/>
          <w:iCs/>
        </w:rPr>
        <w:t>Missa</w:t>
      </w:r>
      <w:r w:rsidR="00484AB2" w:rsidRPr="00C15B25">
        <w:rPr>
          <w:rFonts w:ascii="Times New Roman" w:hAnsi="Times New Roman" w:cs="Times New Roman"/>
          <w:i/>
          <w:iCs/>
        </w:rPr>
        <w:t xml:space="preserve"> </w:t>
      </w:r>
      <w:r w:rsidR="00C15B25">
        <w:rPr>
          <w:rFonts w:ascii="Times New Roman" w:hAnsi="Times New Roman" w:cs="Times New Roman"/>
          <w:i/>
          <w:iCs/>
        </w:rPr>
        <w:t>s</w:t>
      </w:r>
      <w:r w:rsidR="00CC08FB" w:rsidRPr="00CC08FB">
        <w:rPr>
          <w:rFonts w:ascii="Times New Roman" w:hAnsi="Times New Roman" w:cs="Times New Roman"/>
          <w:i/>
          <w:iCs/>
        </w:rPr>
        <w:t>olemnis</w:t>
      </w:r>
      <w:r w:rsidR="00CC08FB">
        <w:rPr>
          <w:rFonts w:ascii="Times New Roman" w:hAnsi="Times New Roman" w:cs="Times New Roman"/>
        </w:rPr>
        <w:t>.</w:t>
      </w:r>
      <w:r w:rsidR="00336572">
        <w:rPr>
          <w:rFonts w:ascii="Times New Roman" w:hAnsi="Times New Roman" w:cs="Times New Roman"/>
        </w:rPr>
        <w:t xml:space="preserve"> Beethoven’s sketchbook shows the </w:t>
      </w:r>
      <w:r w:rsidR="00A90A3D">
        <w:rPr>
          <w:rFonts w:ascii="Times New Roman" w:hAnsi="Times New Roman" w:cs="Times New Roman"/>
        </w:rPr>
        <w:t>distinctive analysis of the fugue (</w:t>
      </w:r>
      <w:r w:rsidR="0066005A">
        <w:rPr>
          <w:rFonts w:ascii="Times New Roman" w:hAnsi="Times New Roman" w:cs="Times New Roman"/>
        </w:rPr>
        <w:t>Wallace 111).</w:t>
      </w:r>
      <w:r w:rsidR="00BE67A9">
        <w:rPr>
          <w:rFonts w:ascii="Times New Roman" w:hAnsi="Times New Roman" w:cs="Times New Roman"/>
        </w:rPr>
        <w:t xml:space="preserve"> Wallace explains that </w:t>
      </w:r>
      <w:r w:rsidR="00CA0E78">
        <w:rPr>
          <w:rFonts w:ascii="Times New Roman" w:hAnsi="Times New Roman" w:cs="Times New Roman"/>
        </w:rPr>
        <w:t xml:space="preserve">“four stately half notes in succession on the same pitch are followed by </w:t>
      </w:r>
      <w:r w:rsidR="00A63B46">
        <w:rPr>
          <w:rFonts w:ascii="Times New Roman" w:hAnsi="Times New Roman" w:cs="Times New Roman"/>
        </w:rPr>
        <w:t xml:space="preserve">four more that outline a </w:t>
      </w:r>
      <w:r w:rsidR="0056524D">
        <w:rPr>
          <w:rFonts w:ascii="Times New Roman" w:hAnsi="Times New Roman" w:cs="Times New Roman"/>
        </w:rPr>
        <w:t>descent by thirds” (</w:t>
      </w:r>
      <w:r w:rsidR="00AB1699">
        <w:rPr>
          <w:rFonts w:ascii="Times New Roman" w:hAnsi="Times New Roman" w:cs="Times New Roman"/>
        </w:rPr>
        <w:t>Wallace 111). He adds that because the fugue is in</w:t>
      </w:r>
      <w:r w:rsidR="003178F4">
        <w:rPr>
          <w:rFonts w:ascii="Times New Roman" w:hAnsi="Times New Roman" w:cs="Times New Roman"/>
        </w:rPr>
        <w:t xml:space="preserve"> 3/2 meter, “these </w:t>
      </w:r>
      <w:r w:rsidR="00C4242E">
        <w:rPr>
          <w:rFonts w:ascii="Times New Roman" w:hAnsi="Times New Roman" w:cs="Times New Roman"/>
        </w:rPr>
        <w:t>four notes are split by a bar line, with the first pitch</w:t>
      </w:r>
      <w:r w:rsidR="000C347E">
        <w:rPr>
          <w:rFonts w:ascii="Times New Roman" w:hAnsi="Times New Roman" w:cs="Times New Roman"/>
        </w:rPr>
        <w:t>, the upbeat, standing alone</w:t>
      </w:r>
      <w:r w:rsidR="00220102">
        <w:rPr>
          <w:rFonts w:ascii="Times New Roman" w:hAnsi="Times New Roman" w:cs="Times New Roman"/>
        </w:rPr>
        <w:t>,</w:t>
      </w:r>
      <w:r w:rsidR="000C347E">
        <w:rPr>
          <w:rFonts w:ascii="Times New Roman" w:hAnsi="Times New Roman" w:cs="Times New Roman"/>
        </w:rPr>
        <w:t>”</w:t>
      </w:r>
      <w:r w:rsidR="00EB7E2A">
        <w:rPr>
          <w:rFonts w:ascii="Times New Roman" w:hAnsi="Times New Roman" w:cs="Times New Roman"/>
        </w:rPr>
        <w:t xml:space="preserve"> with the </w:t>
      </w:r>
      <w:r w:rsidR="00EB7E2A">
        <w:rPr>
          <w:rFonts w:ascii="Times New Roman" w:hAnsi="Times New Roman" w:cs="Times New Roman"/>
        </w:rPr>
        <w:lastRenderedPageBreak/>
        <w:t>following four notes descending all on lines or all in spaces</w:t>
      </w:r>
      <w:r w:rsidR="000C347E">
        <w:rPr>
          <w:rFonts w:ascii="Times New Roman" w:hAnsi="Times New Roman" w:cs="Times New Roman"/>
        </w:rPr>
        <w:t xml:space="preserve"> (Wallace 111). </w:t>
      </w:r>
      <w:r w:rsidR="00BD5341">
        <w:rPr>
          <w:rFonts w:ascii="Times New Roman" w:hAnsi="Times New Roman" w:cs="Times New Roman"/>
        </w:rPr>
        <w:t xml:space="preserve">Wallace describes the </w:t>
      </w:r>
      <w:r w:rsidR="006A222D">
        <w:rPr>
          <w:rFonts w:ascii="Times New Roman" w:hAnsi="Times New Roman" w:cs="Times New Roman"/>
        </w:rPr>
        <w:t xml:space="preserve">“Et </w:t>
      </w:r>
      <w:proofErr w:type="spellStart"/>
      <w:r w:rsidR="006A222D">
        <w:rPr>
          <w:rFonts w:ascii="Times New Roman" w:hAnsi="Times New Roman" w:cs="Times New Roman"/>
        </w:rPr>
        <w:t>vitam</w:t>
      </w:r>
      <w:proofErr w:type="spellEnd"/>
      <w:r w:rsidR="006A222D">
        <w:rPr>
          <w:rFonts w:ascii="Times New Roman" w:hAnsi="Times New Roman" w:cs="Times New Roman"/>
        </w:rPr>
        <w:t xml:space="preserve"> venturi </w:t>
      </w:r>
      <w:proofErr w:type="spellStart"/>
      <w:r w:rsidR="006A222D">
        <w:rPr>
          <w:rFonts w:ascii="Times New Roman" w:hAnsi="Times New Roman" w:cs="Times New Roman"/>
        </w:rPr>
        <w:t>saeculi</w:t>
      </w:r>
      <w:proofErr w:type="spellEnd"/>
      <w:r w:rsidR="006A222D">
        <w:rPr>
          <w:rFonts w:ascii="Times New Roman" w:hAnsi="Times New Roman" w:cs="Times New Roman"/>
        </w:rPr>
        <w:t xml:space="preserve">” </w:t>
      </w:r>
      <w:r w:rsidR="008256FF">
        <w:rPr>
          <w:rFonts w:ascii="Times New Roman" w:hAnsi="Times New Roman" w:cs="Times New Roman"/>
        </w:rPr>
        <w:t xml:space="preserve">as “a fugue for the eyes, from which </w:t>
      </w:r>
      <w:r w:rsidR="000D432A">
        <w:rPr>
          <w:rFonts w:ascii="Times New Roman" w:hAnsi="Times New Roman" w:cs="Times New Roman"/>
        </w:rPr>
        <w:t xml:space="preserve">the one for the ears will eventually emerge” (Wallace 112). </w:t>
      </w:r>
      <w:r w:rsidR="00832B0C">
        <w:rPr>
          <w:rFonts w:ascii="Times New Roman" w:hAnsi="Times New Roman" w:cs="Times New Roman"/>
        </w:rPr>
        <w:t xml:space="preserve">Wallace </w:t>
      </w:r>
      <w:r w:rsidR="00EF3C07">
        <w:rPr>
          <w:rFonts w:ascii="Times New Roman" w:hAnsi="Times New Roman" w:cs="Times New Roman"/>
        </w:rPr>
        <w:t xml:space="preserve">later points </w:t>
      </w:r>
      <w:r w:rsidR="00786B93">
        <w:rPr>
          <w:rFonts w:ascii="Times New Roman" w:hAnsi="Times New Roman" w:cs="Times New Roman"/>
        </w:rPr>
        <w:t>out</w:t>
      </w:r>
      <w:r w:rsidR="009D12A4">
        <w:rPr>
          <w:rFonts w:ascii="Times New Roman" w:hAnsi="Times New Roman" w:cs="Times New Roman"/>
        </w:rPr>
        <w:t xml:space="preserve"> that with his hearing loss at the time, “Beethoven would have increasingly realized that</w:t>
      </w:r>
      <w:r w:rsidR="00CB2C06">
        <w:rPr>
          <w:rFonts w:ascii="Times New Roman" w:hAnsi="Times New Roman" w:cs="Times New Roman"/>
        </w:rPr>
        <w:t xml:space="preserve"> his pen was a powerful supplement to his failing ears” (Wallace</w:t>
      </w:r>
      <w:r w:rsidR="00EF3C07">
        <w:rPr>
          <w:rFonts w:ascii="Times New Roman" w:hAnsi="Times New Roman" w:cs="Times New Roman"/>
        </w:rPr>
        <w:t xml:space="preserve"> 164).</w:t>
      </w:r>
    </w:p>
    <w:p w14:paraId="2ED6671A" w14:textId="73FF1D8D" w:rsidR="009C4B0D" w:rsidRDefault="00A7027F" w:rsidP="00EC468F">
      <w:pPr>
        <w:spacing w:line="480" w:lineRule="auto"/>
        <w:ind w:firstLine="720"/>
        <w:rPr>
          <w:rFonts w:ascii="Times New Roman" w:hAnsi="Times New Roman" w:cs="Times New Roman"/>
        </w:rPr>
      </w:pPr>
      <w:r>
        <w:rPr>
          <w:rFonts w:ascii="Times New Roman" w:hAnsi="Times New Roman" w:cs="Times New Roman"/>
        </w:rPr>
        <w:t>As his deafness grew, he used short, memorable, and visually appealing motifs in many of his later works</w:t>
      </w:r>
      <w:r w:rsidR="005C5B79">
        <w:rPr>
          <w:rFonts w:ascii="Times New Roman" w:hAnsi="Times New Roman" w:cs="Times New Roman"/>
        </w:rPr>
        <w:t xml:space="preserve">. The </w:t>
      </w:r>
      <w:r w:rsidR="00760AE3">
        <w:rPr>
          <w:rFonts w:ascii="Times New Roman" w:hAnsi="Times New Roman" w:cs="Times New Roman"/>
        </w:rPr>
        <w:t xml:space="preserve">Et </w:t>
      </w:r>
      <w:proofErr w:type="spellStart"/>
      <w:r w:rsidR="00760AE3">
        <w:rPr>
          <w:rFonts w:ascii="Times New Roman" w:hAnsi="Times New Roman" w:cs="Times New Roman"/>
        </w:rPr>
        <w:t>vitam</w:t>
      </w:r>
      <w:proofErr w:type="spellEnd"/>
      <w:r w:rsidR="00760AE3">
        <w:rPr>
          <w:rFonts w:ascii="Times New Roman" w:hAnsi="Times New Roman" w:cs="Times New Roman"/>
        </w:rPr>
        <w:t xml:space="preserve"> </w:t>
      </w:r>
      <w:r w:rsidR="0041629C">
        <w:rPr>
          <w:rFonts w:ascii="Times New Roman" w:hAnsi="Times New Roman" w:cs="Times New Roman"/>
        </w:rPr>
        <w:t>f</w:t>
      </w:r>
      <w:r w:rsidR="005C5B79">
        <w:rPr>
          <w:rFonts w:ascii="Times New Roman" w:hAnsi="Times New Roman" w:cs="Times New Roman"/>
        </w:rPr>
        <w:t xml:space="preserve">ugue for </w:t>
      </w:r>
      <w:r w:rsidR="005C5B79" w:rsidRPr="0041629C">
        <w:rPr>
          <w:rFonts w:ascii="Times New Roman" w:hAnsi="Times New Roman" w:cs="Times New Roman"/>
          <w:i/>
          <w:iCs/>
        </w:rPr>
        <w:t>Missa</w:t>
      </w:r>
      <w:r w:rsidR="00ED0A86" w:rsidRPr="0041629C">
        <w:rPr>
          <w:rFonts w:ascii="Times New Roman" w:hAnsi="Times New Roman" w:cs="Times New Roman"/>
          <w:i/>
          <w:iCs/>
        </w:rPr>
        <w:t xml:space="preserve"> solemnis</w:t>
      </w:r>
      <w:r w:rsidR="00ED0A86">
        <w:rPr>
          <w:rFonts w:ascii="Times New Roman" w:hAnsi="Times New Roman" w:cs="Times New Roman"/>
        </w:rPr>
        <w:t xml:space="preserve"> is a good example of a short, memorable motif</w:t>
      </w:r>
      <w:r w:rsidR="009F07EF">
        <w:rPr>
          <w:rFonts w:ascii="Times New Roman" w:hAnsi="Times New Roman" w:cs="Times New Roman"/>
        </w:rPr>
        <w:t xml:space="preserve">, but there are others that Beethoven </w:t>
      </w:r>
      <w:r w:rsidR="00592E47">
        <w:rPr>
          <w:rFonts w:ascii="Times New Roman" w:hAnsi="Times New Roman" w:cs="Times New Roman"/>
        </w:rPr>
        <w:t>achieved</w:t>
      </w:r>
      <w:r w:rsidR="00250C04">
        <w:rPr>
          <w:rFonts w:ascii="Times New Roman" w:hAnsi="Times New Roman" w:cs="Times New Roman"/>
        </w:rPr>
        <w:t xml:space="preserve">. His first four notes of his Fifth Symphony </w:t>
      </w:r>
      <w:proofErr w:type="gramStart"/>
      <w:r w:rsidR="000C4405">
        <w:rPr>
          <w:rFonts w:ascii="Times New Roman" w:hAnsi="Times New Roman" w:cs="Times New Roman"/>
        </w:rPr>
        <w:t>are considered to be</w:t>
      </w:r>
      <w:proofErr w:type="gramEnd"/>
      <w:r w:rsidR="000C4405">
        <w:rPr>
          <w:rFonts w:ascii="Times New Roman" w:hAnsi="Times New Roman" w:cs="Times New Roman"/>
        </w:rPr>
        <w:t xml:space="preserve"> the greatest </w:t>
      </w:r>
      <w:r w:rsidR="005361F8">
        <w:rPr>
          <w:rFonts w:ascii="Times New Roman" w:hAnsi="Times New Roman" w:cs="Times New Roman"/>
        </w:rPr>
        <w:t>and most iconic of all those motifs (</w:t>
      </w:r>
      <w:r w:rsidR="00D52CFD">
        <w:rPr>
          <w:rFonts w:ascii="Times New Roman" w:hAnsi="Times New Roman" w:cs="Times New Roman"/>
        </w:rPr>
        <w:t xml:space="preserve">Wallace 101). </w:t>
      </w:r>
      <w:r w:rsidR="00D938BD">
        <w:rPr>
          <w:rFonts w:ascii="Times New Roman" w:hAnsi="Times New Roman" w:cs="Times New Roman"/>
        </w:rPr>
        <w:t xml:space="preserve">Jan Swafford </w:t>
      </w:r>
      <w:r w:rsidR="00C82FD7">
        <w:rPr>
          <w:rFonts w:ascii="Times New Roman" w:hAnsi="Times New Roman" w:cs="Times New Roman"/>
        </w:rPr>
        <w:t xml:space="preserve">adds </w:t>
      </w:r>
      <w:r w:rsidR="007E3837">
        <w:rPr>
          <w:rFonts w:ascii="Times New Roman" w:hAnsi="Times New Roman" w:cs="Times New Roman"/>
        </w:rPr>
        <w:t>that</w:t>
      </w:r>
      <w:r w:rsidR="00DC7ED5">
        <w:rPr>
          <w:rFonts w:ascii="Times New Roman" w:hAnsi="Times New Roman" w:cs="Times New Roman"/>
        </w:rPr>
        <w:t xml:space="preserve"> with those opening four pitches, </w:t>
      </w:r>
      <w:r w:rsidR="0092155F">
        <w:rPr>
          <w:rFonts w:ascii="Times New Roman" w:hAnsi="Times New Roman" w:cs="Times New Roman"/>
        </w:rPr>
        <w:t>“[</w:t>
      </w:r>
      <w:r w:rsidR="00012D3E">
        <w:rPr>
          <w:rFonts w:ascii="Times New Roman" w:hAnsi="Times New Roman" w:cs="Times New Roman"/>
        </w:rPr>
        <w:t xml:space="preserve">T]he Fifth reaches out and shakes you, </w:t>
      </w:r>
      <w:r w:rsidR="00787FFA">
        <w:rPr>
          <w:rFonts w:ascii="Times New Roman" w:hAnsi="Times New Roman" w:cs="Times New Roman"/>
        </w:rPr>
        <w:t>then for solace presents you with the most exquisite beauties”</w:t>
      </w:r>
      <w:r w:rsidR="002D7956">
        <w:rPr>
          <w:rFonts w:ascii="Times New Roman" w:hAnsi="Times New Roman" w:cs="Times New Roman"/>
        </w:rPr>
        <w:t xml:space="preserve"> (Swafford 495). </w:t>
      </w:r>
      <w:r w:rsidR="000C2AE9">
        <w:rPr>
          <w:rFonts w:ascii="Times New Roman" w:hAnsi="Times New Roman" w:cs="Times New Roman"/>
        </w:rPr>
        <w:t xml:space="preserve">Wallace </w:t>
      </w:r>
      <w:r w:rsidR="00355DFB">
        <w:rPr>
          <w:rFonts w:ascii="Times New Roman" w:hAnsi="Times New Roman" w:cs="Times New Roman"/>
        </w:rPr>
        <w:t>also claims that the opening four pitches of Beethoven’s Fifth Symphony as</w:t>
      </w:r>
      <w:r w:rsidR="00CD2E80">
        <w:rPr>
          <w:rFonts w:ascii="Times New Roman" w:hAnsi="Times New Roman" w:cs="Times New Roman"/>
        </w:rPr>
        <w:t xml:space="preserve"> the most iconic in the world. He adds</w:t>
      </w:r>
      <w:r w:rsidR="002C1928">
        <w:rPr>
          <w:rFonts w:ascii="Times New Roman" w:hAnsi="Times New Roman" w:cs="Times New Roman"/>
        </w:rPr>
        <w:t>, “[T]he rhythm and melodic profile even</w:t>
      </w:r>
      <w:r w:rsidR="003E2F20">
        <w:rPr>
          <w:rFonts w:ascii="Times New Roman" w:hAnsi="Times New Roman" w:cs="Times New Roman"/>
        </w:rPr>
        <w:t xml:space="preserve"> look distinctive on paper</w:t>
      </w:r>
      <w:r w:rsidR="00C04F56">
        <w:rPr>
          <w:rFonts w:ascii="Times New Roman" w:hAnsi="Times New Roman" w:cs="Times New Roman"/>
        </w:rPr>
        <w:t>” (Wallace 101).</w:t>
      </w:r>
      <w:r w:rsidR="00573B57">
        <w:rPr>
          <w:rFonts w:ascii="Times New Roman" w:hAnsi="Times New Roman" w:cs="Times New Roman"/>
        </w:rPr>
        <w:t xml:space="preserve"> </w:t>
      </w:r>
      <w:r w:rsidR="008078EB">
        <w:rPr>
          <w:rFonts w:ascii="Times New Roman" w:hAnsi="Times New Roman" w:cs="Times New Roman"/>
        </w:rPr>
        <w:t>Lockwood</w:t>
      </w:r>
      <w:r w:rsidR="002421DD">
        <w:rPr>
          <w:rFonts w:ascii="Times New Roman" w:hAnsi="Times New Roman" w:cs="Times New Roman"/>
        </w:rPr>
        <w:t xml:space="preserve"> </w:t>
      </w:r>
      <w:r w:rsidR="005E1320">
        <w:rPr>
          <w:rFonts w:ascii="Times New Roman" w:hAnsi="Times New Roman" w:cs="Times New Roman"/>
        </w:rPr>
        <w:t>writes</w:t>
      </w:r>
      <w:r w:rsidR="002421DD">
        <w:rPr>
          <w:rFonts w:ascii="Times New Roman" w:hAnsi="Times New Roman" w:cs="Times New Roman"/>
        </w:rPr>
        <w:t xml:space="preserve"> about Beethoven’s third symphony, </w:t>
      </w:r>
      <w:r w:rsidR="00D50FE0">
        <w:rPr>
          <w:rFonts w:ascii="Times New Roman" w:hAnsi="Times New Roman" w:cs="Times New Roman"/>
        </w:rPr>
        <w:t>Eroica, w</w:t>
      </w:r>
      <w:r w:rsidR="000B2129">
        <w:rPr>
          <w:rFonts w:ascii="Times New Roman" w:hAnsi="Times New Roman" w:cs="Times New Roman"/>
        </w:rPr>
        <w:t>hich</w:t>
      </w:r>
      <w:r w:rsidR="00D50FE0">
        <w:rPr>
          <w:rFonts w:ascii="Times New Roman" w:hAnsi="Times New Roman" w:cs="Times New Roman"/>
        </w:rPr>
        <w:t xml:space="preserve"> also used memorable motifs. </w:t>
      </w:r>
      <w:r w:rsidR="00A32E39">
        <w:rPr>
          <w:rFonts w:ascii="Times New Roman" w:hAnsi="Times New Roman" w:cs="Times New Roman"/>
        </w:rPr>
        <w:t>He explains</w:t>
      </w:r>
      <w:r w:rsidR="00C45AA8">
        <w:rPr>
          <w:rFonts w:ascii="Times New Roman" w:hAnsi="Times New Roman" w:cs="Times New Roman"/>
        </w:rPr>
        <w:t xml:space="preserve"> that “Beethoven intensifies the relationships </w:t>
      </w:r>
      <w:r w:rsidR="00C73052">
        <w:rPr>
          <w:rFonts w:ascii="Times New Roman" w:hAnsi="Times New Roman" w:cs="Times New Roman"/>
        </w:rPr>
        <w:t xml:space="preserve">among the themes and motives of the first movement by </w:t>
      </w:r>
      <w:r w:rsidR="00FE5E30">
        <w:rPr>
          <w:rFonts w:ascii="Times New Roman" w:hAnsi="Times New Roman" w:cs="Times New Roman"/>
        </w:rPr>
        <w:t>placing at the beg</w:t>
      </w:r>
      <w:r w:rsidR="00372732">
        <w:rPr>
          <w:rFonts w:ascii="Times New Roman" w:hAnsi="Times New Roman" w:cs="Times New Roman"/>
        </w:rPr>
        <w:t xml:space="preserve">inning a small vocabulary of melodic intervals that present </w:t>
      </w:r>
      <w:r w:rsidR="00866AF4">
        <w:rPr>
          <w:rFonts w:ascii="Times New Roman" w:hAnsi="Times New Roman" w:cs="Times New Roman"/>
        </w:rPr>
        <w:t xml:space="preserve">the main ideas of </w:t>
      </w:r>
      <w:r w:rsidR="000B6E22">
        <w:rPr>
          <w:rFonts w:ascii="Times New Roman" w:hAnsi="Times New Roman" w:cs="Times New Roman"/>
        </w:rPr>
        <w:t xml:space="preserve">the movement” (Lockwood 206). </w:t>
      </w:r>
      <w:r w:rsidR="007504F9">
        <w:rPr>
          <w:rFonts w:ascii="Times New Roman" w:hAnsi="Times New Roman" w:cs="Times New Roman"/>
        </w:rPr>
        <w:t>According to Wall</w:t>
      </w:r>
      <w:r w:rsidR="00C25A22">
        <w:rPr>
          <w:rFonts w:ascii="Times New Roman" w:hAnsi="Times New Roman" w:cs="Times New Roman"/>
        </w:rPr>
        <w:t xml:space="preserve">ace, </w:t>
      </w:r>
      <w:r w:rsidR="00F23FD2">
        <w:rPr>
          <w:rFonts w:ascii="Times New Roman" w:hAnsi="Times New Roman" w:cs="Times New Roman"/>
        </w:rPr>
        <w:t>the memor</w:t>
      </w:r>
      <w:r w:rsidR="00283EF6">
        <w:rPr>
          <w:rFonts w:ascii="Times New Roman" w:hAnsi="Times New Roman" w:cs="Times New Roman"/>
        </w:rPr>
        <w:t>able</w:t>
      </w:r>
      <w:r w:rsidR="00646B1F">
        <w:rPr>
          <w:rFonts w:ascii="Times New Roman" w:hAnsi="Times New Roman" w:cs="Times New Roman"/>
        </w:rPr>
        <w:t xml:space="preserve"> motifs</w:t>
      </w:r>
      <w:r w:rsidR="00C25A22">
        <w:rPr>
          <w:rFonts w:ascii="Times New Roman" w:hAnsi="Times New Roman" w:cs="Times New Roman"/>
        </w:rPr>
        <w:t xml:space="preserve"> </w:t>
      </w:r>
      <w:r w:rsidR="00646B1F">
        <w:rPr>
          <w:rFonts w:ascii="Times New Roman" w:hAnsi="Times New Roman" w:cs="Times New Roman"/>
        </w:rPr>
        <w:t xml:space="preserve">of </w:t>
      </w:r>
      <w:r w:rsidR="00C37D3C">
        <w:rPr>
          <w:rFonts w:ascii="Times New Roman" w:hAnsi="Times New Roman" w:cs="Times New Roman"/>
        </w:rPr>
        <w:t xml:space="preserve">the </w:t>
      </w:r>
      <w:r w:rsidR="00646B1F">
        <w:rPr>
          <w:rFonts w:ascii="Times New Roman" w:hAnsi="Times New Roman" w:cs="Times New Roman"/>
        </w:rPr>
        <w:t>T</w:t>
      </w:r>
      <w:r w:rsidR="00C37D3C">
        <w:rPr>
          <w:rFonts w:ascii="Times New Roman" w:hAnsi="Times New Roman" w:cs="Times New Roman"/>
        </w:rPr>
        <w:t xml:space="preserve">hird and </w:t>
      </w:r>
      <w:r w:rsidR="00646B1F">
        <w:rPr>
          <w:rFonts w:ascii="Times New Roman" w:hAnsi="Times New Roman" w:cs="Times New Roman"/>
        </w:rPr>
        <w:t>F</w:t>
      </w:r>
      <w:r w:rsidR="00C37D3C">
        <w:rPr>
          <w:rFonts w:ascii="Times New Roman" w:hAnsi="Times New Roman" w:cs="Times New Roman"/>
        </w:rPr>
        <w:t xml:space="preserve">ifth </w:t>
      </w:r>
      <w:r w:rsidR="008C5BE8">
        <w:rPr>
          <w:rFonts w:ascii="Times New Roman" w:hAnsi="Times New Roman" w:cs="Times New Roman"/>
        </w:rPr>
        <w:t>S</w:t>
      </w:r>
      <w:r w:rsidR="00C37D3C">
        <w:rPr>
          <w:rFonts w:ascii="Times New Roman" w:hAnsi="Times New Roman" w:cs="Times New Roman"/>
        </w:rPr>
        <w:t xml:space="preserve">ymphonies </w:t>
      </w:r>
      <w:r w:rsidR="00A95330">
        <w:rPr>
          <w:rFonts w:ascii="Times New Roman" w:hAnsi="Times New Roman" w:cs="Times New Roman"/>
        </w:rPr>
        <w:t xml:space="preserve">can be </w:t>
      </w:r>
      <w:r w:rsidR="00E4449B">
        <w:rPr>
          <w:rFonts w:ascii="Times New Roman" w:hAnsi="Times New Roman" w:cs="Times New Roman"/>
        </w:rPr>
        <w:t xml:space="preserve">understood as </w:t>
      </w:r>
      <w:r w:rsidR="00A95330">
        <w:rPr>
          <w:rFonts w:ascii="Times New Roman" w:hAnsi="Times New Roman" w:cs="Times New Roman"/>
        </w:rPr>
        <w:t xml:space="preserve">part of </w:t>
      </w:r>
      <w:r w:rsidR="00E76D41">
        <w:rPr>
          <w:rFonts w:ascii="Times New Roman" w:hAnsi="Times New Roman" w:cs="Times New Roman"/>
        </w:rPr>
        <w:t>Beethoven’s</w:t>
      </w:r>
      <w:r w:rsidR="0048145F">
        <w:rPr>
          <w:rFonts w:ascii="Times New Roman" w:hAnsi="Times New Roman" w:cs="Times New Roman"/>
        </w:rPr>
        <w:t xml:space="preserve"> mental “Rolodex” (</w:t>
      </w:r>
      <w:r w:rsidR="002A35A2">
        <w:rPr>
          <w:rFonts w:ascii="Times New Roman" w:hAnsi="Times New Roman" w:cs="Times New Roman"/>
        </w:rPr>
        <w:t>Wallace 101</w:t>
      </w:r>
      <w:r w:rsidR="00A52202">
        <w:rPr>
          <w:rFonts w:ascii="Times New Roman" w:hAnsi="Times New Roman" w:cs="Times New Roman"/>
        </w:rPr>
        <w:t>).</w:t>
      </w:r>
      <w:r w:rsidR="005E0168">
        <w:rPr>
          <w:rFonts w:ascii="Times New Roman" w:hAnsi="Times New Roman" w:cs="Times New Roman"/>
        </w:rPr>
        <w:t xml:space="preserve"> Wallace argues that</w:t>
      </w:r>
      <w:r w:rsidR="0099029D">
        <w:rPr>
          <w:rFonts w:ascii="Times New Roman" w:hAnsi="Times New Roman" w:cs="Times New Roman"/>
        </w:rPr>
        <w:t xml:space="preserve"> keeping</w:t>
      </w:r>
      <w:r w:rsidR="00DE2D35">
        <w:rPr>
          <w:rFonts w:ascii="Times New Roman" w:hAnsi="Times New Roman" w:cs="Times New Roman"/>
        </w:rPr>
        <w:t xml:space="preserve"> </w:t>
      </w:r>
      <w:r w:rsidR="00C710A1">
        <w:rPr>
          <w:rFonts w:ascii="Times New Roman" w:hAnsi="Times New Roman" w:cs="Times New Roman"/>
        </w:rPr>
        <w:t xml:space="preserve">a bank of </w:t>
      </w:r>
      <w:r w:rsidR="00DE2D35">
        <w:rPr>
          <w:rFonts w:ascii="Times New Roman" w:hAnsi="Times New Roman" w:cs="Times New Roman"/>
        </w:rPr>
        <w:t>sound memories in the brain could be a way for deaf composers to organize their thinking</w:t>
      </w:r>
      <w:r w:rsidR="00716F86">
        <w:rPr>
          <w:rFonts w:ascii="Times New Roman" w:hAnsi="Times New Roman" w:cs="Times New Roman"/>
        </w:rPr>
        <w:t>, associating the memory with auditory input that they can hear only imperfectly (Wallace 9).</w:t>
      </w:r>
    </w:p>
    <w:p w14:paraId="67187784" w14:textId="2B3BBDF7" w:rsidR="00EC468F" w:rsidRDefault="00460214" w:rsidP="00EC468F">
      <w:pPr>
        <w:spacing w:line="480" w:lineRule="auto"/>
        <w:ind w:firstLine="720"/>
        <w:rPr>
          <w:rFonts w:ascii="Times New Roman" w:hAnsi="Times New Roman" w:cs="Times New Roman"/>
        </w:rPr>
      </w:pPr>
      <w:r>
        <w:rPr>
          <w:rFonts w:ascii="Times New Roman" w:hAnsi="Times New Roman" w:cs="Times New Roman"/>
        </w:rPr>
        <w:t>In addition to those small motifs, Beethoven also oft</w:t>
      </w:r>
      <w:r w:rsidR="009877BE">
        <w:rPr>
          <w:rFonts w:ascii="Times New Roman" w:hAnsi="Times New Roman" w:cs="Times New Roman"/>
        </w:rPr>
        <w:t>en took those small fragments and put them together to create long complex musical structures</w:t>
      </w:r>
      <w:r w:rsidR="009E7C72">
        <w:rPr>
          <w:rFonts w:ascii="Times New Roman" w:hAnsi="Times New Roman" w:cs="Times New Roman"/>
        </w:rPr>
        <w:t xml:space="preserve">. Wallace explains that </w:t>
      </w:r>
      <w:r w:rsidR="0072620A">
        <w:rPr>
          <w:rFonts w:ascii="Times New Roman" w:hAnsi="Times New Roman" w:cs="Times New Roman"/>
        </w:rPr>
        <w:t xml:space="preserve">these </w:t>
      </w:r>
      <w:r w:rsidR="00BD5FF2">
        <w:rPr>
          <w:rFonts w:ascii="Times New Roman" w:hAnsi="Times New Roman" w:cs="Times New Roman"/>
        </w:rPr>
        <w:lastRenderedPageBreak/>
        <w:t>structures</w:t>
      </w:r>
      <w:r w:rsidR="009877BE">
        <w:rPr>
          <w:rFonts w:ascii="Times New Roman" w:hAnsi="Times New Roman" w:cs="Times New Roman"/>
        </w:rPr>
        <w:t xml:space="preserve"> could </w:t>
      </w:r>
      <w:r w:rsidR="00BD5FF2">
        <w:rPr>
          <w:rFonts w:ascii="Times New Roman" w:hAnsi="Times New Roman" w:cs="Times New Roman"/>
        </w:rPr>
        <w:t xml:space="preserve">be </w:t>
      </w:r>
      <w:r w:rsidR="009877BE">
        <w:rPr>
          <w:rFonts w:ascii="Times New Roman" w:hAnsi="Times New Roman" w:cs="Times New Roman"/>
        </w:rPr>
        <w:t>carefully plan</w:t>
      </w:r>
      <w:r w:rsidR="00BD5FF2">
        <w:rPr>
          <w:rFonts w:ascii="Times New Roman" w:hAnsi="Times New Roman" w:cs="Times New Roman"/>
        </w:rPr>
        <w:t>ned</w:t>
      </w:r>
      <w:r w:rsidR="009877BE">
        <w:rPr>
          <w:rFonts w:ascii="Times New Roman" w:hAnsi="Times New Roman" w:cs="Times New Roman"/>
        </w:rPr>
        <w:t xml:space="preserve"> visually</w:t>
      </w:r>
      <w:r w:rsidR="00BD5FF2">
        <w:rPr>
          <w:rFonts w:ascii="Times New Roman" w:hAnsi="Times New Roman" w:cs="Times New Roman"/>
        </w:rPr>
        <w:t>,</w:t>
      </w:r>
      <w:r w:rsidR="006863CE">
        <w:rPr>
          <w:rFonts w:ascii="Times New Roman" w:hAnsi="Times New Roman" w:cs="Times New Roman"/>
        </w:rPr>
        <w:t xml:space="preserve"> “with the fragments serving as bricks and mortar to fill </w:t>
      </w:r>
      <w:r w:rsidR="007B4857">
        <w:rPr>
          <w:rFonts w:ascii="Times New Roman" w:hAnsi="Times New Roman" w:cs="Times New Roman"/>
        </w:rPr>
        <w:t>in the frame” (Wallace 220)</w:t>
      </w:r>
      <w:r w:rsidR="009877BE">
        <w:rPr>
          <w:rFonts w:ascii="Times New Roman" w:hAnsi="Times New Roman" w:cs="Times New Roman"/>
        </w:rPr>
        <w:t>. Th</w:t>
      </w:r>
      <w:r w:rsidR="0083382A">
        <w:rPr>
          <w:rFonts w:ascii="Times New Roman" w:hAnsi="Times New Roman" w:cs="Times New Roman"/>
        </w:rPr>
        <w:t>at was</w:t>
      </w:r>
      <w:r w:rsidR="009877BE">
        <w:rPr>
          <w:rFonts w:ascii="Times New Roman" w:hAnsi="Times New Roman" w:cs="Times New Roman"/>
        </w:rPr>
        <w:t xml:space="preserve"> especially the case with </w:t>
      </w:r>
      <w:r w:rsidR="0003457E">
        <w:rPr>
          <w:rFonts w:ascii="Times New Roman" w:hAnsi="Times New Roman" w:cs="Times New Roman"/>
        </w:rPr>
        <w:t xml:space="preserve">the Eroica Symphony. </w:t>
      </w:r>
      <w:r w:rsidR="00F7044B">
        <w:rPr>
          <w:rFonts w:ascii="Times New Roman" w:hAnsi="Times New Roman" w:cs="Times New Roman"/>
        </w:rPr>
        <w:t>At the time, the Eroica Symphony was Beethoven’s longest and most complex piece, and he</w:t>
      </w:r>
      <w:r w:rsidR="00D11347">
        <w:rPr>
          <w:rFonts w:ascii="Times New Roman" w:hAnsi="Times New Roman" w:cs="Times New Roman"/>
        </w:rPr>
        <w:t xml:space="preserve"> had a very hard time trying to</w:t>
      </w:r>
      <w:r w:rsidR="0027181F">
        <w:rPr>
          <w:rFonts w:ascii="Times New Roman" w:hAnsi="Times New Roman" w:cs="Times New Roman"/>
        </w:rPr>
        <w:t xml:space="preserve"> put down</w:t>
      </w:r>
      <w:r w:rsidR="00D11347">
        <w:rPr>
          <w:rFonts w:ascii="Times New Roman" w:hAnsi="Times New Roman" w:cs="Times New Roman"/>
        </w:rPr>
        <w:t xml:space="preserve"> all his sketches of the Eroica together</w:t>
      </w:r>
      <w:r w:rsidR="00F7044B">
        <w:rPr>
          <w:rFonts w:ascii="Times New Roman" w:hAnsi="Times New Roman" w:cs="Times New Roman"/>
        </w:rPr>
        <w:t xml:space="preserve">. </w:t>
      </w:r>
      <w:r w:rsidR="00D35D3C">
        <w:rPr>
          <w:rFonts w:ascii="Times New Roman" w:hAnsi="Times New Roman" w:cs="Times New Roman"/>
        </w:rPr>
        <w:t xml:space="preserve">Jan Swafford points out that </w:t>
      </w:r>
      <w:r w:rsidR="00C74666">
        <w:rPr>
          <w:rFonts w:ascii="Times New Roman" w:hAnsi="Times New Roman" w:cs="Times New Roman"/>
        </w:rPr>
        <w:t>Beethoven</w:t>
      </w:r>
      <w:r w:rsidR="002C53D2">
        <w:rPr>
          <w:rFonts w:ascii="Times New Roman" w:hAnsi="Times New Roman" w:cs="Times New Roman"/>
        </w:rPr>
        <w:t xml:space="preserve"> came up with </w:t>
      </w:r>
      <w:r w:rsidR="00485002">
        <w:rPr>
          <w:rFonts w:ascii="Times New Roman" w:hAnsi="Times New Roman" w:cs="Times New Roman"/>
        </w:rPr>
        <w:t>some va</w:t>
      </w:r>
      <w:r w:rsidR="00267843">
        <w:rPr>
          <w:rFonts w:ascii="Times New Roman" w:hAnsi="Times New Roman" w:cs="Times New Roman"/>
        </w:rPr>
        <w:t xml:space="preserve">riations that would </w:t>
      </w:r>
      <w:r w:rsidR="00662F37">
        <w:rPr>
          <w:rFonts w:ascii="Times New Roman" w:hAnsi="Times New Roman" w:cs="Times New Roman"/>
        </w:rPr>
        <w:t>be</w:t>
      </w:r>
      <w:r w:rsidR="00267843">
        <w:rPr>
          <w:rFonts w:ascii="Times New Roman" w:hAnsi="Times New Roman" w:cs="Times New Roman"/>
        </w:rPr>
        <w:t xml:space="preserve"> part of the first three movements of an </w:t>
      </w:r>
      <w:r w:rsidR="0041107B">
        <w:rPr>
          <w:rFonts w:ascii="Times New Roman" w:hAnsi="Times New Roman" w:cs="Times New Roman"/>
        </w:rPr>
        <w:t>upcoming</w:t>
      </w:r>
      <w:r w:rsidR="00267843">
        <w:rPr>
          <w:rFonts w:ascii="Times New Roman" w:hAnsi="Times New Roman" w:cs="Times New Roman"/>
        </w:rPr>
        <w:t xml:space="preserve"> </w:t>
      </w:r>
      <w:r w:rsidR="00672BDD">
        <w:rPr>
          <w:rFonts w:ascii="Times New Roman" w:hAnsi="Times New Roman" w:cs="Times New Roman"/>
        </w:rPr>
        <w:t>symphony, but none of his sketches stuck (Swafford</w:t>
      </w:r>
      <w:r w:rsidR="0027181F">
        <w:rPr>
          <w:rFonts w:ascii="Times New Roman" w:hAnsi="Times New Roman" w:cs="Times New Roman"/>
        </w:rPr>
        <w:t xml:space="preserve"> </w:t>
      </w:r>
      <w:r w:rsidR="00672BDD">
        <w:rPr>
          <w:rFonts w:ascii="Times New Roman" w:hAnsi="Times New Roman" w:cs="Times New Roman"/>
        </w:rPr>
        <w:t xml:space="preserve">332). </w:t>
      </w:r>
      <w:r w:rsidR="00E357A2">
        <w:rPr>
          <w:rFonts w:ascii="Times New Roman" w:hAnsi="Times New Roman" w:cs="Times New Roman"/>
        </w:rPr>
        <w:t xml:space="preserve">That </w:t>
      </w:r>
      <w:r w:rsidR="00B4615C">
        <w:rPr>
          <w:rFonts w:ascii="Times New Roman" w:hAnsi="Times New Roman" w:cs="Times New Roman"/>
        </w:rPr>
        <w:t xml:space="preserve">was when </w:t>
      </w:r>
      <w:r w:rsidR="00D24AFC">
        <w:rPr>
          <w:rFonts w:ascii="Times New Roman" w:hAnsi="Times New Roman" w:cs="Times New Roman"/>
        </w:rPr>
        <w:t>Beethoven</w:t>
      </w:r>
      <w:r w:rsidR="00B4615C">
        <w:rPr>
          <w:rFonts w:ascii="Times New Roman" w:hAnsi="Times New Roman" w:cs="Times New Roman"/>
        </w:rPr>
        <w:t xml:space="preserve"> decided to </w:t>
      </w:r>
      <w:r w:rsidR="00AF23C7">
        <w:rPr>
          <w:rFonts w:ascii="Times New Roman" w:hAnsi="Times New Roman" w:cs="Times New Roman"/>
        </w:rPr>
        <w:t>repeat the main motif that he established in the first movement</w:t>
      </w:r>
      <w:r w:rsidR="00D24AFC">
        <w:rPr>
          <w:rFonts w:ascii="Times New Roman" w:hAnsi="Times New Roman" w:cs="Times New Roman"/>
        </w:rPr>
        <w:t>.</w:t>
      </w:r>
      <w:r w:rsidR="00AC4329">
        <w:rPr>
          <w:rFonts w:ascii="Times New Roman" w:hAnsi="Times New Roman" w:cs="Times New Roman"/>
        </w:rPr>
        <w:t xml:space="preserve"> </w:t>
      </w:r>
      <w:r w:rsidR="00DC0B01">
        <w:rPr>
          <w:rFonts w:ascii="Times New Roman" w:hAnsi="Times New Roman" w:cs="Times New Roman"/>
        </w:rPr>
        <w:t xml:space="preserve">According to Wallace, throughout his many drafts, Beethoven’s main motif was used as a placeholder for thematic material that he would </w:t>
      </w:r>
      <w:r w:rsidR="00725C17">
        <w:rPr>
          <w:rFonts w:ascii="Times New Roman" w:hAnsi="Times New Roman" w:cs="Times New Roman"/>
        </w:rPr>
        <w:t xml:space="preserve">come up with </w:t>
      </w:r>
      <w:r w:rsidR="00F948CE">
        <w:rPr>
          <w:rFonts w:ascii="Times New Roman" w:hAnsi="Times New Roman" w:cs="Times New Roman"/>
        </w:rPr>
        <w:t>later</w:t>
      </w:r>
      <w:r w:rsidR="00725C17">
        <w:rPr>
          <w:rFonts w:ascii="Times New Roman" w:hAnsi="Times New Roman" w:cs="Times New Roman"/>
        </w:rPr>
        <w:t xml:space="preserve">. He explains </w:t>
      </w:r>
      <w:r w:rsidR="00DD6C1E">
        <w:rPr>
          <w:rFonts w:ascii="Times New Roman" w:hAnsi="Times New Roman" w:cs="Times New Roman"/>
        </w:rPr>
        <w:t>that</w:t>
      </w:r>
      <w:r w:rsidR="00725C17">
        <w:rPr>
          <w:rFonts w:ascii="Times New Roman" w:hAnsi="Times New Roman" w:cs="Times New Roman"/>
        </w:rPr>
        <w:t xml:space="preserve"> Beethoven </w:t>
      </w:r>
      <w:r w:rsidR="005E7EC1">
        <w:rPr>
          <w:rFonts w:ascii="Times New Roman" w:hAnsi="Times New Roman" w:cs="Times New Roman"/>
        </w:rPr>
        <w:t xml:space="preserve">“was using a simple visual cue—one </w:t>
      </w:r>
      <w:r w:rsidR="001D7DCF">
        <w:rPr>
          <w:rFonts w:ascii="Times New Roman" w:hAnsi="Times New Roman" w:cs="Times New Roman"/>
        </w:rPr>
        <w:t xml:space="preserve">that stood for a musically noteworthy event </w:t>
      </w:r>
      <w:r w:rsidR="001E1117">
        <w:rPr>
          <w:rFonts w:ascii="Times New Roman" w:hAnsi="Times New Roman" w:cs="Times New Roman"/>
        </w:rPr>
        <w:t xml:space="preserve">and was itself grounded in his physical sense of time—to help </w:t>
      </w:r>
      <w:r w:rsidR="008F788D">
        <w:rPr>
          <w:rFonts w:ascii="Times New Roman" w:hAnsi="Times New Roman" w:cs="Times New Roman"/>
        </w:rPr>
        <w:t xml:space="preserve">consolidate what would turn out to be one of the </w:t>
      </w:r>
      <w:r w:rsidR="00232BD1">
        <w:rPr>
          <w:rFonts w:ascii="Times New Roman" w:hAnsi="Times New Roman" w:cs="Times New Roman"/>
        </w:rPr>
        <w:t>longest, most complex musical structures yet written</w:t>
      </w:r>
      <w:r w:rsidR="005F51E9">
        <w:rPr>
          <w:rFonts w:ascii="Times New Roman" w:hAnsi="Times New Roman" w:cs="Times New Roman"/>
        </w:rPr>
        <w:t xml:space="preserve">” (Wallace 104). </w:t>
      </w:r>
      <w:r w:rsidR="000C6336">
        <w:rPr>
          <w:rFonts w:ascii="Times New Roman" w:hAnsi="Times New Roman" w:cs="Times New Roman"/>
        </w:rPr>
        <w:t xml:space="preserve">Beethoven’s </w:t>
      </w:r>
      <w:r w:rsidR="00945558">
        <w:rPr>
          <w:rFonts w:ascii="Times New Roman" w:hAnsi="Times New Roman" w:cs="Times New Roman"/>
        </w:rPr>
        <w:t>use of continuity drafts also played a part in designing his long complex musical structures.</w:t>
      </w:r>
      <w:r w:rsidR="002103E9">
        <w:rPr>
          <w:rFonts w:ascii="Times New Roman" w:hAnsi="Times New Roman" w:cs="Times New Roman"/>
        </w:rPr>
        <w:t xml:space="preserve"> Wallace</w:t>
      </w:r>
      <w:r w:rsidR="00F64011">
        <w:rPr>
          <w:rFonts w:ascii="Times New Roman" w:hAnsi="Times New Roman" w:cs="Times New Roman"/>
        </w:rPr>
        <w:t xml:space="preserve"> observes that</w:t>
      </w:r>
      <w:r w:rsidR="00A35F7B">
        <w:rPr>
          <w:rFonts w:ascii="Times New Roman" w:hAnsi="Times New Roman" w:cs="Times New Roman"/>
        </w:rPr>
        <w:t xml:space="preserve"> </w:t>
      </w:r>
      <w:r w:rsidR="0027181F">
        <w:rPr>
          <w:rFonts w:ascii="Times New Roman" w:hAnsi="Times New Roman" w:cs="Times New Roman"/>
        </w:rPr>
        <w:t>these</w:t>
      </w:r>
      <w:r w:rsidR="00A2654B">
        <w:rPr>
          <w:rFonts w:ascii="Times New Roman" w:hAnsi="Times New Roman" w:cs="Times New Roman"/>
        </w:rPr>
        <w:t xml:space="preserve"> drafts were made to </w:t>
      </w:r>
      <w:r w:rsidR="002103E9">
        <w:rPr>
          <w:rFonts w:ascii="Times New Roman" w:hAnsi="Times New Roman" w:cs="Times New Roman"/>
        </w:rPr>
        <w:t>“show</w:t>
      </w:r>
      <w:r w:rsidR="00FC72DA">
        <w:rPr>
          <w:rFonts w:ascii="Times New Roman" w:hAnsi="Times New Roman" w:cs="Times New Roman"/>
        </w:rPr>
        <w:t xml:space="preserve"> substantial portions of the finished work on a single </w:t>
      </w:r>
      <w:r w:rsidR="00577D57">
        <w:rPr>
          <w:rFonts w:ascii="Times New Roman" w:hAnsi="Times New Roman" w:cs="Times New Roman"/>
        </w:rPr>
        <w:t xml:space="preserve">staff, minus the details that will flesh them out but with the most essential musical </w:t>
      </w:r>
      <w:r w:rsidR="00B00DEB">
        <w:rPr>
          <w:rFonts w:ascii="Times New Roman" w:hAnsi="Times New Roman" w:cs="Times New Roman"/>
        </w:rPr>
        <w:t>content always visible” (Wallace 111)</w:t>
      </w:r>
      <w:r w:rsidR="002F34E5">
        <w:rPr>
          <w:rFonts w:ascii="Times New Roman" w:hAnsi="Times New Roman" w:cs="Times New Roman"/>
        </w:rPr>
        <w:t xml:space="preserve">. </w:t>
      </w:r>
      <w:r w:rsidR="003F0ABB">
        <w:rPr>
          <w:rFonts w:ascii="Times New Roman" w:hAnsi="Times New Roman" w:cs="Times New Roman"/>
        </w:rPr>
        <w:t>A</w:t>
      </w:r>
      <w:r w:rsidR="002F34E5">
        <w:rPr>
          <w:rFonts w:ascii="Times New Roman" w:hAnsi="Times New Roman" w:cs="Times New Roman"/>
        </w:rPr>
        <w:t xml:space="preserve">ccording to </w:t>
      </w:r>
      <w:r w:rsidR="006674CE">
        <w:rPr>
          <w:rFonts w:ascii="Times New Roman" w:hAnsi="Times New Roman" w:cs="Times New Roman"/>
        </w:rPr>
        <w:t xml:space="preserve">Swafford, he </w:t>
      </w:r>
      <w:r w:rsidR="00656156">
        <w:rPr>
          <w:rFonts w:ascii="Times New Roman" w:hAnsi="Times New Roman" w:cs="Times New Roman"/>
        </w:rPr>
        <w:t xml:space="preserve">started to use </w:t>
      </w:r>
      <w:r w:rsidR="00DE44F4">
        <w:rPr>
          <w:rFonts w:ascii="Times New Roman" w:hAnsi="Times New Roman" w:cs="Times New Roman"/>
        </w:rPr>
        <w:t xml:space="preserve">longer continuity drafts </w:t>
      </w:r>
      <w:r w:rsidR="00DE0CB2">
        <w:rPr>
          <w:rFonts w:ascii="Times New Roman" w:hAnsi="Times New Roman" w:cs="Times New Roman"/>
        </w:rPr>
        <w:t>by sketching a single line of melody or figuration</w:t>
      </w:r>
      <w:r w:rsidR="00804DE7">
        <w:rPr>
          <w:rFonts w:ascii="Times New Roman" w:hAnsi="Times New Roman" w:cs="Times New Roman"/>
        </w:rPr>
        <w:t xml:space="preserve"> that “stands in for the full ensemble h</w:t>
      </w:r>
      <w:r w:rsidR="006F07CB">
        <w:rPr>
          <w:rFonts w:ascii="Times New Roman" w:hAnsi="Times New Roman" w:cs="Times New Roman"/>
        </w:rPr>
        <w:t>e hears in his mind” (Swafford</w:t>
      </w:r>
      <w:r w:rsidR="0027181F">
        <w:rPr>
          <w:rFonts w:ascii="Times New Roman" w:hAnsi="Times New Roman" w:cs="Times New Roman"/>
        </w:rPr>
        <w:t xml:space="preserve"> </w:t>
      </w:r>
      <w:r w:rsidR="006F07CB">
        <w:rPr>
          <w:rFonts w:ascii="Times New Roman" w:hAnsi="Times New Roman" w:cs="Times New Roman"/>
        </w:rPr>
        <w:t>5770).</w:t>
      </w:r>
    </w:p>
    <w:p w14:paraId="21E9C223" w14:textId="4BEC5A3F" w:rsidR="00B32BFB" w:rsidRDefault="00E263D5" w:rsidP="00EC468F">
      <w:pPr>
        <w:spacing w:line="480" w:lineRule="auto"/>
        <w:ind w:firstLine="720"/>
        <w:rPr>
          <w:rFonts w:ascii="Times New Roman" w:hAnsi="Times New Roman" w:cs="Times New Roman"/>
        </w:rPr>
      </w:pPr>
      <w:r>
        <w:rPr>
          <w:rFonts w:ascii="Times New Roman" w:hAnsi="Times New Roman" w:cs="Times New Roman"/>
        </w:rPr>
        <w:t>As Beethoven’s deafness increased,</w:t>
      </w:r>
      <w:r w:rsidR="00B70E86">
        <w:rPr>
          <w:rFonts w:ascii="Times New Roman" w:hAnsi="Times New Roman" w:cs="Times New Roman"/>
        </w:rPr>
        <w:t xml:space="preserve"> he relied more on using his body </w:t>
      </w:r>
      <w:r w:rsidR="008E236B">
        <w:rPr>
          <w:rFonts w:ascii="Times New Roman" w:hAnsi="Times New Roman" w:cs="Times New Roman"/>
        </w:rPr>
        <w:t xml:space="preserve">to listen to the instrument, focusing on his sense of touch rather than sound. </w:t>
      </w:r>
      <w:r w:rsidR="005007C8">
        <w:rPr>
          <w:rFonts w:ascii="Times New Roman" w:hAnsi="Times New Roman" w:cs="Times New Roman"/>
        </w:rPr>
        <w:t xml:space="preserve">Wallace points out that </w:t>
      </w:r>
      <w:r w:rsidR="0041414B">
        <w:rPr>
          <w:rFonts w:ascii="Times New Roman" w:hAnsi="Times New Roman" w:cs="Times New Roman"/>
        </w:rPr>
        <w:t>Beethoven’s</w:t>
      </w:r>
      <w:r w:rsidR="005007C8">
        <w:rPr>
          <w:rFonts w:ascii="Times New Roman" w:hAnsi="Times New Roman" w:cs="Times New Roman"/>
        </w:rPr>
        <w:t xml:space="preserve"> relationship with the piano got stronger</w:t>
      </w:r>
      <w:r w:rsidR="003B344F">
        <w:rPr>
          <w:rFonts w:ascii="Times New Roman" w:hAnsi="Times New Roman" w:cs="Times New Roman"/>
        </w:rPr>
        <w:t xml:space="preserve"> as he </w:t>
      </w:r>
      <w:r w:rsidR="00451F36">
        <w:rPr>
          <w:rFonts w:ascii="Times New Roman" w:hAnsi="Times New Roman" w:cs="Times New Roman"/>
        </w:rPr>
        <w:t>began using a B</w:t>
      </w:r>
      <w:r w:rsidR="009B5AC5">
        <w:rPr>
          <w:rFonts w:ascii="Times New Roman" w:hAnsi="Times New Roman" w:cs="Times New Roman"/>
        </w:rPr>
        <w:t xml:space="preserve">roadwood </w:t>
      </w:r>
      <w:r w:rsidR="00A951DD">
        <w:rPr>
          <w:rFonts w:ascii="Times New Roman" w:hAnsi="Times New Roman" w:cs="Times New Roman"/>
        </w:rPr>
        <w:t>p</w:t>
      </w:r>
      <w:r w:rsidR="009B5AC5">
        <w:rPr>
          <w:rFonts w:ascii="Times New Roman" w:hAnsi="Times New Roman" w:cs="Times New Roman"/>
        </w:rPr>
        <w:t>iano and resonator (</w:t>
      </w:r>
      <w:r w:rsidR="00B00E3A">
        <w:rPr>
          <w:rFonts w:ascii="Times New Roman" w:hAnsi="Times New Roman" w:cs="Times New Roman"/>
        </w:rPr>
        <w:t xml:space="preserve">Wallace 134). </w:t>
      </w:r>
      <w:r w:rsidR="00B450E5">
        <w:rPr>
          <w:rFonts w:ascii="Times New Roman" w:hAnsi="Times New Roman" w:cs="Times New Roman"/>
        </w:rPr>
        <w:t>He adds that it was believed that</w:t>
      </w:r>
      <w:r w:rsidR="006A30AD">
        <w:rPr>
          <w:rFonts w:ascii="Times New Roman" w:hAnsi="Times New Roman" w:cs="Times New Roman"/>
        </w:rPr>
        <w:t xml:space="preserve"> “Beethoven immediately preferred this piano</w:t>
      </w:r>
      <w:r w:rsidR="00F75A67">
        <w:rPr>
          <w:rFonts w:ascii="Times New Roman" w:hAnsi="Times New Roman" w:cs="Times New Roman"/>
        </w:rPr>
        <w:t>, with its bigger sound and heavier action, to the Vie</w:t>
      </w:r>
      <w:r w:rsidR="003B6782">
        <w:rPr>
          <w:rFonts w:ascii="Times New Roman" w:hAnsi="Times New Roman" w:cs="Times New Roman"/>
        </w:rPr>
        <w:t xml:space="preserve">nnese instruments of his time” (Wallace 134). </w:t>
      </w:r>
      <w:r w:rsidR="00E205AE">
        <w:rPr>
          <w:rFonts w:ascii="Times New Roman" w:hAnsi="Times New Roman" w:cs="Times New Roman"/>
        </w:rPr>
        <w:lastRenderedPageBreak/>
        <w:t>Wallace continues by stating that i</w:t>
      </w:r>
      <w:r w:rsidR="00304FCF">
        <w:rPr>
          <w:rFonts w:ascii="Times New Roman" w:hAnsi="Times New Roman" w:cs="Times New Roman"/>
        </w:rPr>
        <w:t>n</w:t>
      </w:r>
      <w:r w:rsidR="004F512A">
        <w:rPr>
          <w:rFonts w:ascii="Times New Roman" w:hAnsi="Times New Roman" w:cs="Times New Roman"/>
        </w:rPr>
        <w:t xml:space="preserve"> 1820, Beethoven began to use the resonator</w:t>
      </w:r>
      <w:r w:rsidR="008B2704">
        <w:rPr>
          <w:rFonts w:ascii="Times New Roman" w:hAnsi="Times New Roman" w:cs="Times New Roman"/>
        </w:rPr>
        <w:t xml:space="preserve">, “a new device that could be placed over </w:t>
      </w:r>
      <w:r w:rsidR="009959B0">
        <w:rPr>
          <w:rFonts w:ascii="Times New Roman" w:hAnsi="Times New Roman" w:cs="Times New Roman"/>
        </w:rPr>
        <w:t xml:space="preserve">the piano and would amplify its sound by deflecting </w:t>
      </w:r>
      <w:r w:rsidR="00F8571E">
        <w:rPr>
          <w:rFonts w:ascii="Times New Roman" w:hAnsi="Times New Roman" w:cs="Times New Roman"/>
        </w:rPr>
        <w:t xml:space="preserve">it back toward the player” (Wallace 139). </w:t>
      </w:r>
      <w:r w:rsidR="00413FE8">
        <w:rPr>
          <w:rFonts w:ascii="Times New Roman" w:hAnsi="Times New Roman" w:cs="Times New Roman"/>
        </w:rPr>
        <w:t>In</w:t>
      </w:r>
      <w:r w:rsidR="009E479A">
        <w:rPr>
          <w:rFonts w:ascii="Times New Roman" w:hAnsi="Times New Roman" w:cs="Times New Roman"/>
        </w:rPr>
        <w:t xml:space="preserve"> </w:t>
      </w:r>
      <w:r w:rsidR="00413FE8">
        <w:rPr>
          <w:rFonts w:ascii="Times New Roman" w:hAnsi="Times New Roman" w:cs="Times New Roman"/>
        </w:rPr>
        <w:t xml:space="preserve">Wallace’s description of </w:t>
      </w:r>
      <w:r w:rsidR="00BC7060">
        <w:rPr>
          <w:rFonts w:ascii="Times New Roman" w:hAnsi="Times New Roman" w:cs="Times New Roman"/>
        </w:rPr>
        <w:t>the</w:t>
      </w:r>
      <w:r w:rsidR="009E479A">
        <w:rPr>
          <w:rFonts w:ascii="Times New Roman" w:hAnsi="Times New Roman" w:cs="Times New Roman"/>
        </w:rPr>
        <w:t xml:space="preserve"> </w:t>
      </w:r>
      <w:r w:rsidR="00E252E4">
        <w:rPr>
          <w:rFonts w:ascii="Times New Roman" w:hAnsi="Times New Roman" w:cs="Times New Roman"/>
        </w:rPr>
        <w:t>Bagatelles</w:t>
      </w:r>
      <w:r w:rsidR="009E479A">
        <w:rPr>
          <w:rFonts w:ascii="Times New Roman" w:hAnsi="Times New Roman" w:cs="Times New Roman"/>
        </w:rPr>
        <w:t xml:space="preserve"> of Opus 126</w:t>
      </w:r>
      <w:r w:rsidR="00BC7060">
        <w:rPr>
          <w:rFonts w:ascii="Times New Roman" w:hAnsi="Times New Roman" w:cs="Times New Roman"/>
        </w:rPr>
        <w:t xml:space="preserve">, which were </w:t>
      </w:r>
      <w:r w:rsidR="00E11242">
        <w:rPr>
          <w:rFonts w:ascii="Times New Roman" w:hAnsi="Times New Roman" w:cs="Times New Roman"/>
        </w:rPr>
        <w:t>among</w:t>
      </w:r>
      <w:r w:rsidR="00BC7060">
        <w:rPr>
          <w:rFonts w:ascii="Times New Roman" w:hAnsi="Times New Roman" w:cs="Times New Roman"/>
        </w:rPr>
        <w:t xml:space="preserve"> his last </w:t>
      </w:r>
      <w:r w:rsidR="00E11242">
        <w:rPr>
          <w:rFonts w:ascii="Times New Roman" w:hAnsi="Times New Roman" w:cs="Times New Roman"/>
        </w:rPr>
        <w:t>piano compositions, t</w:t>
      </w:r>
      <w:r w:rsidR="00D26546">
        <w:rPr>
          <w:rFonts w:ascii="Times New Roman" w:hAnsi="Times New Roman" w:cs="Times New Roman"/>
        </w:rPr>
        <w:t xml:space="preserve">hey used </w:t>
      </w:r>
      <w:r w:rsidR="00E1575B">
        <w:rPr>
          <w:rFonts w:ascii="Times New Roman" w:hAnsi="Times New Roman" w:cs="Times New Roman"/>
        </w:rPr>
        <w:t xml:space="preserve">special passages </w:t>
      </w:r>
      <w:r w:rsidR="00DD0EF8">
        <w:rPr>
          <w:rFonts w:ascii="Times New Roman" w:hAnsi="Times New Roman" w:cs="Times New Roman"/>
        </w:rPr>
        <w:t>“seemingly designed to get the Broadwood’s frame vibrating</w:t>
      </w:r>
      <w:r w:rsidR="007A21F2">
        <w:rPr>
          <w:rFonts w:ascii="Times New Roman" w:hAnsi="Times New Roman" w:cs="Times New Roman"/>
        </w:rPr>
        <w:t>” (Wallace 220</w:t>
      </w:r>
      <w:r w:rsidR="00BD476B">
        <w:rPr>
          <w:rFonts w:ascii="Times New Roman" w:hAnsi="Times New Roman" w:cs="Times New Roman"/>
        </w:rPr>
        <w:t>)</w:t>
      </w:r>
      <w:r w:rsidR="00F10886">
        <w:rPr>
          <w:rFonts w:ascii="Times New Roman" w:hAnsi="Times New Roman" w:cs="Times New Roman"/>
        </w:rPr>
        <w:t xml:space="preserve">. </w:t>
      </w:r>
      <w:r w:rsidR="00D32DC4">
        <w:rPr>
          <w:rFonts w:ascii="Times New Roman" w:hAnsi="Times New Roman" w:cs="Times New Roman"/>
        </w:rPr>
        <w:t xml:space="preserve">These passages </w:t>
      </w:r>
      <w:r w:rsidR="00EA16D1">
        <w:rPr>
          <w:rFonts w:ascii="Times New Roman" w:hAnsi="Times New Roman" w:cs="Times New Roman"/>
        </w:rPr>
        <w:t>helped to link the “oscillating bass with</w:t>
      </w:r>
      <w:r w:rsidR="007A2354">
        <w:rPr>
          <w:rFonts w:ascii="Times New Roman" w:hAnsi="Times New Roman" w:cs="Times New Roman"/>
        </w:rPr>
        <w:t xml:space="preserve"> right-hand melodies that reinforce </w:t>
      </w:r>
      <w:r w:rsidR="00B743F2">
        <w:rPr>
          <w:rFonts w:ascii="Times New Roman" w:hAnsi="Times New Roman" w:cs="Times New Roman"/>
        </w:rPr>
        <w:t>the harmonics from</w:t>
      </w:r>
      <w:r w:rsidR="00DC0C0F">
        <w:rPr>
          <w:rFonts w:ascii="Times New Roman" w:hAnsi="Times New Roman" w:cs="Times New Roman"/>
        </w:rPr>
        <w:t xml:space="preserve"> the opposite end of the keyboard” </w:t>
      </w:r>
      <w:r w:rsidR="006E1B76">
        <w:rPr>
          <w:rFonts w:ascii="Times New Roman" w:hAnsi="Times New Roman" w:cs="Times New Roman"/>
        </w:rPr>
        <w:t xml:space="preserve">(Wallace 220). </w:t>
      </w:r>
      <w:r w:rsidR="00F402DF">
        <w:rPr>
          <w:rFonts w:ascii="Times New Roman" w:hAnsi="Times New Roman" w:cs="Times New Roman"/>
        </w:rPr>
        <w:t>Some examples</w:t>
      </w:r>
      <w:r w:rsidR="005411A9">
        <w:rPr>
          <w:rFonts w:ascii="Times New Roman" w:hAnsi="Times New Roman" w:cs="Times New Roman"/>
        </w:rPr>
        <w:t xml:space="preserve"> </w:t>
      </w:r>
      <w:r w:rsidR="00BA3F22">
        <w:rPr>
          <w:rFonts w:ascii="Times New Roman" w:hAnsi="Times New Roman" w:cs="Times New Roman"/>
        </w:rPr>
        <w:t>that Wallace mentions include Bagatelle number 4</w:t>
      </w:r>
      <w:r w:rsidR="00872164">
        <w:rPr>
          <w:rFonts w:ascii="Times New Roman" w:hAnsi="Times New Roman" w:cs="Times New Roman"/>
        </w:rPr>
        <w:t xml:space="preserve">, in which “Beethoven uses an exaggerated musette texture to imitate the sound of the bagpipe </w:t>
      </w:r>
      <w:r w:rsidR="00386645">
        <w:rPr>
          <w:rFonts w:ascii="Times New Roman" w:hAnsi="Times New Roman" w:cs="Times New Roman"/>
        </w:rPr>
        <w:t>in the middle section” and Bagatelle number 6,</w:t>
      </w:r>
      <w:r w:rsidR="00DC5082">
        <w:rPr>
          <w:rFonts w:ascii="Times New Roman" w:hAnsi="Times New Roman" w:cs="Times New Roman"/>
        </w:rPr>
        <w:t xml:space="preserve"> which has a</w:t>
      </w:r>
      <w:r w:rsidR="00E714DE">
        <w:rPr>
          <w:rFonts w:ascii="Times New Roman" w:hAnsi="Times New Roman" w:cs="Times New Roman"/>
        </w:rPr>
        <w:t xml:space="preserve"> “rocking open fifth in the left hand, over which the right hand </w:t>
      </w:r>
      <w:r w:rsidR="00046915">
        <w:rPr>
          <w:rFonts w:ascii="Times New Roman" w:hAnsi="Times New Roman" w:cs="Times New Roman"/>
        </w:rPr>
        <w:t xml:space="preserve">rises in ascending thirds to a peak four and a half octaves above the bass” </w:t>
      </w:r>
      <w:r w:rsidR="00E252E4">
        <w:rPr>
          <w:rFonts w:ascii="Times New Roman" w:hAnsi="Times New Roman" w:cs="Times New Roman"/>
        </w:rPr>
        <w:t>(Wallace</w:t>
      </w:r>
      <w:r w:rsidR="0027181F">
        <w:rPr>
          <w:rFonts w:ascii="Times New Roman" w:hAnsi="Times New Roman" w:cs="Times New Roman"/>
        </w:rPr>
        <w:t xml:space="preserve"> </w:t>
      </w:r>
      <w:r w:rsidR="00E252E4">
        <w:rPr>
          <w:rFonts w:ascii="Times New Roman" w:hAnsi="Times New Roman" w:cs="Times New Roman"/>
        </w:rPr>
        <w:t>220).</w:t>
      </w:r>
      <w:r w:rsidR="00EC1819">
        <w:rPr>
          <w:rFonts w:ascii="Times New Roman" w:hAnsi="Times New Roman" w:cs="Times New Roman"/>
        </w:rPr>
        <w:t xml:space="preserve"> </w:t>
      </w:r>
      <w:r w:rsidR="00900A41">
        <w:rPr>
          <w:rFonts w:ascii="Times New Roman" w:hAnsi="Times New Roman" w:cs="Times New Roman"/>
        </w:rPr>
        <w:t>In short</w:t>
      </w:r>
      <w:r w:rsidR="002E4F16">
        <w:rPr>
          <w:rFonts w:ascii="Times New Roman" w:hAnsi="Times New Roman" w:cs="Times New Roman"/>
        </w:rPr>
        <w:t xml:space="preserve"> Wallace observes</w:t>
      </w:r>
      <w:r w:rsidR="00900A41">
        <w:rPr>
          <w:rFonts w:ascii="Times New Roman" w:hAnsi="Times New Roman" w:cs="Times New Roman"/>
        </w:rPr>
        <w:t>, “[M]</w:t>
      </w:r>
      <w:proofErr w:type="spellStart"/>
      <w:r w:rsidR="00900A41">
        <w:rPr>
          <w:rFonts w:ascii="Times New Roman" w:hAnsi="Times New Roman" w:cs="Times New Roman"/>
        </w:rPr>
        <w:t>oments</w:t>
      </w:r>
      <w:proofErr w:type="spellEnd"/>
      <w:r w:rsidR="00900A41">
        <w:rPr>
          <w:rFonts w:ascii="Times New Roman" w:hAnsi="Times New Roman" w:cs="Times New Roman"/>
        </w:rPr>
        <w:t xml:space="preserve"> like this show Beethoven listening to his instrument with his body, responding as much to touch as to </w:t>
      </w:r>
      <w:r w:rsidR="008C2A88">
        <w:rPr>
          <w:rFonts w:ascii="Times New Roman" w:hAnsi="Times New Roman" w:cs="Times New Roman"/>
        </w:rPr>
        <w:t>actual sound” (Wallace 221).</w:t>
      </w:r>
    </w:p>
    <w:p w14:paraId="1F5A090F" w14:textId="49CFE281" w:rsidR="00547D0D" w:rsidRDefault="00714104" w:rsidP="00EC468F">
      <w:pPr>
        <w:spacing w:line="480" w:lineRule="auto"/>
        <w:ind w:firstLine="720"/>
        <w:rPr>
          <w:rFonts w:ascii="Times New Roman" w:hAnsi="Times New Roman" w:cs="Times New Roman"/>
        </w:rPr>
      </w:pPr>
      <w:r>
        <w:rPr>
          <w:rFonts w:ascii="Times New Roman" w:hAnsi="Times New Roman" w:cs="Times New Roman"/>
        </w:rPr>
        <w:t>Beethoven’s deafness continued to play a part in how his work was evaluated after his death.</w:t>
      </w:r>
      <w:r w:rsidR="00C553FB">
        <w:rPr>
          <w:rFonts w:ascii="Times New Roman" w:hAnsi="Times New Roman" w:cs="Times New Roman"/>
        </w:rPr>
        <w:t xml:space="preserve"> According to </w:t>
      </w:r>
      <w:r w:rsidR="00427A18">
        <w:rPr>
          <w:rFonts w:ascii="Times New Roman" w:hAnsi="Times New Roman" w:cs="Times New Roman"/>
        </w:rPr>
        <w:t>K.M. Knittel</w:t>
      </w:r>
      <w:r w:rsidR="00E87328">
        <w:rPr>
          <w:rFonts w:ascii="Times New Roman" w:hAnsi="Times New Roman" w:cs="Times New Roman"/>
        </w:rPr>
        <w:t xml:space="preserve">, Beethoven’s works during the </w:t>
      </w:r>
      <w:r w:rsidR="0086664F">
        <w:rPr>
          <w:rFonts w:ascii="Times New Roman" w:hAnsi="Times New Roman" w:cs="Times New Roman"/>
        </w:rPr>
        <w:t>third</w:t>
      </w:r>
      <w:r w:rsidR="00E87328">
        <w:rPr>
          <w:rFonts w:ascii="Times New Roman" w:hAnsi="Times New Roman" w:cs="Times New Roman"/>
        </w:rPr>
        <w:t xml:space="preserve"> period</w:t>
      </w:r>
      <w:r w:rsidR="00E64894">
        <w:rPr>
          <w:rFonts w:ascii="Times New Roman" w:hAnsi="Times New Roman" w:cs="Times New Roman"/>
        </w:rPr>
        <w:t xml:space="preserve"> were viewed as flawed</w:t>
      </w:r>
      <w:r w:rsidR="00FA2406">
        <w:rPr>
          <w:rFonts w:ascii="Times New Roman" w:hAnsi="Times New Roman" w:cs="Times New Roman"/>
        </w:rPr>
        <w:t xml:space="preserve">, </w:t>
      </w:r>
      <w:r w:rsidR="00A53778">
        <w:rPr>
          <w:rFonts w:ascii="Times New Roman" w:hAnsi="Times New Roman" w:cs="Times New Roman"/>
        </w:rPr>
        <w:t xml:space="preserve">with critics </w:t>
      </w:r>
      <w:r w:rsidR="00FA2406">
        <w:rPr>
          <w:rFonts w:ascii="Times New Roman" w:hAnsi="Times New Roman" w:cs="Times New Roman"/>
        </w:rPr>
        <w:t>claiming that his deafness and depression</w:t>
      </w:r>
      <w:r w:rsidR="00253B56">
        <w:rPr>
          <w:rFonts w:ascii="Times New Roman" w:hAnsi="Times New Roman" w:cs="Times New Roman"/>
        </w:rPr>
        <w:t xml:space="preserve"> were an obstacle to his success</w:t>
      </w:r>
      <w:r w:rsidR="00CC569C">
        <w:rPr>
          <w:rFonts w:ascii="Times New Roman" w:hAnsi="Times New Roman" w:cs="Times New Roman"/>
        </w:rPr>
        <w:t xml:space="preserve"> (Knittel </w:t>
      </w:r>
      <w:r w:rsidR="000C36E7">
        <w:rPr>
          <w:rFonts w:ascii="Times New Roman" w:hAnsi="Times New Roman" w:cs="Times New Roman"/>
        </w:rPr>
        <w:t>51).</w:t>
      </w:r>
      <w:r w:rsidR="006D7F87">
        <w:rPr>
          <w:rFonts w:ascii="Times New Roman" w:hAnsi="Times New Roman" w:cs="Times New Roman"/>
        </w:rPr>
        <w:t xml:space="preserve"> </w:t>
      </w:r>
      <w:r w:rsidR="007933C2">
        <w:rPr>
          <w:rFonts w:ascii="Times New Roman" w:hAnsi="Times New Roman" w:cs="Times New Roman"/>
        </w:rPr>
        <w:t xml:space="preserve">One </w:t>
      </w:r>
      <w:proofErr w:type="gramStart"/>
      <w:r w:rsidR="007933C2">
        <w:rPr>
          <w:rFonts w:ascii="Times New Roman" w:hAnsi="Times New Roman" w:cs="Times New Roman"/>
        </w:rPr>
        <w:t>critic in particular</w:t>
      </w:r>
      <w:r w:rsidR="0035284C">
        <w:rPr>
          <w:rFonts w:ascii="Times New Roman" w:hAnsi="Times New Roman" w:cs="Times New Roman"/>
        </w:rPr>
        <w:t xml:space="preserve">, </w:t>
      </w:r>
      <w:r w:rsidR="00DB0E74">
        <w:rPr>
          <w:rFonts w:ascii="Times New Roman" w:hAnsi="Times New Roman" w:cs="Times New Roman"/>
        </w:rPr>
        <w:t>Knittel</w:t>
      </w:r>
      <w:proofErr w:type="gramEnd"/>
      <w:r w:rsidR="00DB0E74">
        <w:rPr>
          <w:rFonts w:ascii="Times New Roman" w:hAnsi="Times New Roman" w:cs="Times New Roman"/>
        </w:rPr>
        <w:t xml:space="preserve"> recounts</w:t>
      </w:r>
      <w:r w:rsidR="000D6203">
        <w:rPr>
          <w:rFonts w:ascii="Times New Roman" w:hAnsi="Times New Roman" w:cs="Times New Roman"/>
        </w:rPr>
        <w:t xml:space="preserve">, </w:t>
      </w:r>
      <w:r w:rsidR="00215D03">
        <w:rPr>
          <w:rFonts w:ascii="Times New Roman" w:hAnsi="Times New Roman" w:cs="Times New Roman"/>
        </w:rPr>
        <w:t>Francois-Joseph Fetis</w:t>
      </w:r>
      <w:r w:rsidR="00203D2A">
        <w:rPr>
          <w:rFonts w:ascii="Times New Roman" w:hAnsi="Times New Roman" w:cs="Times New Roman"/>
        </w:rPr>
        <w:t>, “linked ‘</w:t>
      </w:r>
      <w:r w:rsidR="001B4016">
        <w:rPr>
          <w:rFonts w:ascii="Times New Roman" w:hAnsi="Times New Roman" w:cs="Times New Roman"/>
        </w:rPr>
        <w:t>certain harmonic successions found in the last works’ to Beethoven</w:t>
      </w:r>
      <w:r w:rsidR="00755B20">
        <w:rPr>
          <w:rFonts w:ascii="Times New Roman" w:hAnsi="Times New Roman" w:cs="Times New Roman"/>
        </w:rPr>
        <w:t>’s ‘most complete deafness’” (Knittel 53).</w:t>
      </w:r>
      <w:r w:rsidR="001A2895">
        <w:rPr>
          <w:rFonts w:ascii="Times New Roman" w:hAnsi="Times New Roman" w:cs="Times New Roman"/>
        </w:rPr>
        <w:t xml:space="preserve"> Knittel points out that </w:t>
      </w:r>
      <w:proofErr w:type="spellStart"/>
      <w:r w:rsidR="001A2895">
        <w:rPr>
          <w:rFonts w:ascii="Times New Roman" w:hAnsi="Times New Roman" w:cs="Times New Roman"/>
        </w:rPr>
        <w:t>Fetis</w:t>
      </w:r>
      <w:proofErr w:type="spellEnd"/>
      <w:r w:rsidR="001A2895">
        <w:rPr>
          <w:rFonts w:ascii="Times New Roman" w:hAnsi="Times New Roman" w:cs="Times New Roman"/>
        </w:rPr>
        <w:t xml:space="preserve"> specially </w:t>
      </w:r>
      <w:r w:rsidR="00F223D2">
        <w:rPr>
          <w:rFonts w:ascii="Times New Roman" w:hAnsi="Times New Roman" w:cs="Times New Roman"/>
        </w:rPr>
        <w:t>criticized</w:t>
      </w:r>
      <w:r w:rsidR="001A2895">
        <w:rPr>
          <w:rFonts w:ascii="Times New Roman" w:hAnsi="Times New Roman" w:cs="Times New Roman"/>
        </w:rPr>
        <w:t xml:space="preserve"> Beethoven’s late period works</w:t>
      </w:r>
      <w:r w:rsidR="003927E4">
        <w:rPr>
          <w:rFonts w:ascii="Times New Roman" w:hAnsi="Times New Roman" w:cs="Times New Roman"/>
        </w:rPr>
        <w:t xml:space="preserve"> for having “excessive </w:t>
      </w:r>
      <w:r w:rsidR="00F223D2">
        <w:rPr>
          <w:rFonts w:ascii="Times New Roman" w:hAnsi="Times New Roman" w:cs="Times New Roman"/>
        </w:rPr>
        <w:t>repetition</w:t>
      </w:r>
      <w:r w:rsidR="003927E4">
        <w:rPr>
          <w:rFonts w:ascii="Times New Roman" w:hAnsi="Times New Roman" w:cs="Times New Roman"/>
        </w:rPr>
        <w:t>, incoherent development</w:t>
      </w:r>
      <w:r w:rsidR="00F223D2">
        <w:rPr>
          <w:rFonts w:ascii="Times New Roman" w:hAnsi="Times New Roman" w:cs="Times New Roman"/>
        </w:rPr>
        <w:t>, unclear melodic ideas, and harshness of harmony, all of which ‘testify to the weakness of his memory of sound’” (Knittel 53).</w:t>
      </w:r>
      <w:r w:rsidR="00215D03">
        <w:rPr>
          <w:rFonts w:ascii="Times New Roman" w:hAnsi="Times New Roman" w:cs="Times New Roman"/>
        </w:rPr>
        <w:t xml:space="preserve"> </w:t>
      </w:r>
      <w:r w:rsidR="00634751">
        <w:rPr>
          <w:rFonts w:ascii="Times New Roman" w:hAnsi="Times New Roman" w:cs="Times New Roman"/>
        </w:rPr>
        <w:t xml:space="preserve"> </w:t>
      </w:r>
      <w:r w:rsidR="002211FE">
        <w:rPr>
          <w:rFonts w:ascii="Times New Roman" w:hAnsi="Times New Roman" w:cs="Times New Roman"/>
        </w:rPr>
        <w:t>Another</w:t>
      </w:r>
      <w:r w:rsidR="00F25711">
        <w:rPr>
          <w:rFonts w:ascii="Times New Roman" w:hAnsi="Times New Roman" w:cs="Times New Roman"/>
        </w:rPr>
        <w:t xml:space="preserve"> critic </w:t>
      </w:r>
      <w:r w:rsidR="003A792F">
        <w:rPr>
          <w:rFonts w:ascii="Times New Roman" w:hAnsi="Times New Roman" w:cs="Times New Roman"/>
        </w:rPr>
        <w:t xml:space="preserve">claimed </w:t>
      </w:r>
      <w:r w:rsidR="002211FE">
        <w:rPr>
          <w:rFonts w:ascii="Times New Roman" w:hAnsi="Times New Roman" w:cs="Times New Roman"/>
        </w:rPr>
        <w:t xml:space="preserve">anonymously </w:t>
      </w:r>
      <w:r w:rsidR="00AA7FDD">
        <w:rPr>
          <w:rFonts w:ascii="Times New Roman" w:hAnsi="Times New Roman" w:cs="Times New Roman"/>
        </w:rPr>
        <w:t>that</w:t>
      </w:r>
      <w:r w:rsidR="00496837">
        <w:rPr>
          <w:rFonts w:ascii="Times New Roman" w:hAnsi="Times New Roman" w:cs="Times New Roman"/>
        </w:rPr>
        <w:t xml:space="preserve"> “Beethoven’s deafness had caused the loss of his ‘discriminating judgement, which he had possessed in so striking a degree before</w:t>
      </w:r>
      <w:r w:rsidR="00B22CD6">
        <w:rPr>
          <w:rFonts w:ascii="Times New Roman" w:hAnsi="Times New Roman" w:cs="Times New Roman"/>
        </w:rPr>
        <w:t xml:space="preserve"> his sense of hearing was impaired</w:t>
      </w:r>
      <w:r w:rsidR="00AA7FDD">
        <w:rPr>
          <w:rFonts w:ascii="Times New Roman" w:hAnsi="Times New Roman" w:cs="Times New Roman"/>
        </w:rPr>
        <w:t xml:space="preserve">’” (Knittel 54). </w:t>
      </w:r>
    </w:p>
    <w:p w14:paraId="06DEFD84" w14:textId="426F0FBF" w:rsidR="00A80282" w:rsidRDefault="00CC569C" w:rsidP="00EC468F">
      <w:pPr>
        <w:spacing w:line="480" w:lineRule="auto"/>
        <w:ind w:firstLine="720"/>
        <w:rPr>
          <w:rFonts w:ascii="Times New Roman" w:hAnsi="Times New Roman" w:cs="Times New Roman"/>
        </w:rPr>
      </w:pPr>
      <w:r>
        <w:rPr>
          <w:rFonts w:ascii="Times New Roman" w:hAnsi="Times New Roman" w:cs="Times New Roman"/>
        </w:rPr>
        <w:lastRenderedPageBreak/>
        <w:t>H</w:t>
      </w:r>
      <w:r w:rsidR="00773F6A">
        <w:rPr>
          <w:rFonts w:ascii="Times New Roman" w:hAnsi="Times New Roman" w:cs="Times New Roman"/>
        </w:rPr>
        <w:t>owever</w:t>
      </w:r>
      <w:r>
        <w:rPr>
          <w:rFonts w:ascii="Times New Roman" w:hAnsi="Times New Roman" w:cs="Times New Roman"/>
        </w:rPr>
        <w:t xml:space="preserve">, </w:t>
      </w:r>
      <w:r w:rsidR="00B70855">
        <w:rPr>
          <w:rFonts w:ascii="Times New Roman" w:hAnsi="Times New Roman" w:cs="Times New Roman"/>
        </w:rPr>
        <w:t xml:space="preserve">Wagner had a different perspective towards </w:t>
      </w:r>
      <w:r w:rsidR="00811F5D">
        <w:rPr>
          <w:rFonts w:ascii="Times New Roman" w:hAnsi="Times New Roman" w:cs="Times New Roman"/>
        </w:rPr>
        <w:t>Beethoven’s</w:t>
      </w:r>
      <w:r w:rsidR="00B70855">
        <w:rPr>
          <w:rFonts w:ascii="Times New Roman" w:hAnsi="Times New Roman" w:cs="Times New Roman"/>
        </w:rPr>
        <w:t xml:space="preserve"> deafness</w:t>
      </w:r>
      <w:r w:rsidR="006E3635">
        <w:rPr>
          <w:rFonts w:ascii="Times New Roman" w:hAnsi="Times New Roman" w:cs="Times New Roman"/>
        </w:rPr>
        <w:t xml:space="preserve"> (Knittel 60).</w:t>
      </w:r>
      <w:r w:rsidR="001863F0">
        <w:rPr>
          <w:rFonts w:ascii="Times New Roman" w:hAnsi="Times New Roman" w:cs="Times New Roman"/>
        </w:rPr>
        <w:t xml:space="preserve"> According to Knittel, </w:t>
      </w:r>
      <w:r w:rsidR="0051720F">
        <w:rPr>
          <w:rFonts w:ascii="Times New Roman" w:hAnsi="Times New Roman" w:cs="Times New Roman"/>
        </w:rPr>
        <w:t xml:space="preserve">Wagner was influenced by </w:t>
      </w:r>
      <w:r w:rsidR="00302573">
        <w:rPr>
          <w:rFonts w:ascii="Times New Roman" w:hAnsi="Times New Roman" w:cs="Times New Roman"/>
        </w:rPr>
        <w:t xml:space="preserve">the philosopher </w:t>
      </w:r>
      <w:r w:rsidR="00B832CB">
        <w:rPr>
          <w:rFonts w:ascii="Times New Roman" w:hAnsi="Times New Roman" w:cs="Times New Roman"/>
        </w:rPr>
        <w:t xml:space="preserve">Arthur </w:t>
      </w:r>
      <w:r w:rsidR="00302573">
        <w:rPr>
          <w:rFonts w:ascii="Times New Roman" w:hAnsi="Times New Roman" w:cs="Times New Roman"/>
        </w:rPr>
        <w:t>Schopenhauer</w:t>
      </w:r>
      <w:r w:rsidR="001F77CC">
        <w:rPr>
          <w:rFonts w:ascii="Times New Roman" w:hAnsi="Times New Roman" w:cs="Times New Roman"/>
        </w:rPr>
        <w:t xml:space="preserve"> (Knittel 63-4). Schopenhauer </w:t>
      </w:r>
      <w:r w:rsidR="00B10FA3">
        <w:rPr>
          <w:rFonts w:ascii="Times New Roman" w:hAnsi="Times New Roman" w:cs="Times New Roman"/>
        </w:rPr>
        <w:t xml:space="preserve">believed that </w:t>
      </w:r>
      <w:r w:rsidR="005F1F36">
        <w:rPr>
          <w:rFonts w:ascii="Times New Roman" w:hAnsi="Times New Roman" w:cs="Times New Roman"/>
        </w:rPr>
        <w:t>o</w:t>
      </w:r>
      <w:r w:rsidR="009157C2">
        <w:rPr>
          <w:rFonts w:ascii="Times New Roman" w:hAnsi="Times New Roman" w:cs="Times New Roman"/>
        </w:rPr>
        <w:t xml:space="preserve">ur consciousness has two sides: </w:t>
      </w:r>
      <w:r w:rsidR="005F1F36">
        <w:rPr>
          <w:rFonts w:ascii="Times New Roman" w:hAnsi="Times New Roman" w:cs="Times New Roman"/>
        </w:rPr>
        <w:t>an inward part and an outward part</w:t>
      </w:r>
      <w:r w:rsidR="00117535">
        <w:rPr>
          <w:rFonts w:ascii="Times New Roman" w:hAnsi="Times New Roman" w:cs="Times New Roman"/>
        </w:rPr>
        <w:t xml:space="preserve"> (Knittel 64)</w:t>
      </w:r>
      <w:r w:rsidR="005F1F36">
        <w:rPr>
          <w:rFonts w:ascii="Times New Roman" w:hAnsi="Times New Roman" w:cs="Times New Roman"/>
        </w:rPr>
        <w:t xml:space="preserve">. </w:t>
      </w:r>
      <w:r w:rsidR="004B67B6">
        <w:rPr>
          <w:rFonts w:ascii="Times New Roman" w:hAnsi="Times New Roman" w:cs="Times New Roman"/>
        </w:rPr>
        <w:t xml:space="preserve">The inward part refers to one’s own </w:t>
      </w:r>
      <w:r w:rsidR="0027181F">
        <w:rPr>
          <w:rFonts w:ascii="Times New Roman" w:hAnsi="Times New Roman" w:cs="Times New Roman"/>
        </w:rPr>
        <w:t>self,</w:t>
      </w:r>
      <w:r w:rsidR="004B67B6">
        <w:rPr>
          <w:rFonts w:ascii="Times New Roman" w:hAnsi="Times New Roman" w:cs="Times New Roman"/>
        </w:rPr>
        <w:t xml:space="preserve"> and the outward part refers</w:t>
      </w:r>
      <w:r w:rsidR="00117535">
        <w:rPr>
          <w:rFonts w:ascii="Times New Roman" w:hAnsi="Times New Roman" w:cs="Times New Roman"/>
        </w:rPr>
        <w:t xml:space="preserve"> to a visual knowledge of the outer world (Knittel 64). </w:t>
      </w:r>
      <w:r w:rsidR="00E33394">
        <w:rPr>
          <w:rFonts w:ascii="Times New Roman" w:hAnsi="Times New Roman" w:cs="Times New Roman"/>
        </w:rPr>
        <w:t xml:space="preserve">In Schopenhauer’s mind, </w:t>
      </w:r>
      <w:r w:rsidR="002C5BFC">
        <w:rPr>
          <w:rFonts w:ascii="Times New Roman" w:hAnsi="Times New Roman" w:cs="Times New Roman"/>
        </w:rPr>
        <w:t xml:space="preserve">“the composer must sever himself entirely from the </w:t>
      </w:r>
      <w:r w:rsidR="00D5547A">
        <w:rPr>
          <w:rFonts w:ascii="Times New Roman" w:hAnsi="Times New Roman" w:cs="Times New Roman"/>
        </w:rPr>
        <w:t xml:space="preserve">world of Appearance and focus his ‘eye’ entirely toward that inner side” (Knittel 64). </w:t>
      </w:r>
      <w:r w:rsidR="00590B05">
        <w:rPr>
          <w:rFonts w:ascii="Times New Roman" w:hAnsi="Times New Roman" w:cs="Times New Roman"/>
        </w:rPr>
        <w:t xml:space="preserve">This philosophy inspired Wagner to </w:t>
      </w:r>
      <w:r w:rsidR="007150EA">
        <w:rPr>
          <w:rFonts w:ascii="Times New Roman" w:hAnsi="Times New Roman" w:cs="Times New Roman"/>
        </w:rPr>
        <w:t xml:space="preserve">think </w:t>
      </w:r>
      <w:r w:rsidR="007D2993">
        <w:rPr>
          <w:rFonts w:ascii="Times New Roman" w:hAnsi="Times New Roman" w:cs="Times New Roman"/>
        </w:rPr>
        <w:t xml:space="preserve">more about Beethoven’s genius </w:t>
      </w:r>
      <w:r w:rsidR="005039A7">
        <w:rPr>
          <w:rFonts w:ascii="Times New Roman" w:hAnsi="Times New Roman" w:cs="Times New Roman"/>
        </w:rPr>
        <w:t>in terms of his “inn</w:t>
      </w:r>
      <w:r w:rsidR="00D94F00">
        <w:rPr>
          <w:rFonts w:ascii="Times New Roman" w:hAnsi="Times New Roman" w:cs="Times New Roman"/>
        </w:rPr>
        <w:t xml:space="preserve">er vision” (Knittel 65). </w:t>
      </w:r>
      <w:r w:rsidR="008C6843">
        <w:rPr>
          <w:rFonts w:ascii="Times New Roman" w:hAnsi="Times New Roman" w:cs="Times New Roman"/>
        </w:rPr>
        <w:t>Knittel points out that Wagner believed Beethoven’s real threat was</w:t>
      </w:r>
      <w:r w:rsidR="00A56C3E">
        <w:rPr>
          <w:rFonts w:ascii="Times New Roman" w:hAnsi="Times New Roman" w:cs="Times New Roman"/>
        </w:rPr>
        <w:t xml:space="preserve"> “anything that could draw Beethoven away fr</w:t>
      </w:r>
      <w:r w:rsidR="00CF3F89">
        <w:rPr>
          <w:rFonts w:ascii="Times New Roman" w:hAnsi="Times New Roman" w:cs="Times New Roman"/>
        </w:rPr>
        <w:t xml:space="preserve">om his inner world” (Knittel 66). </w:t>
      </w:r>
      <w:r w:rsidR="00216412">
        <w:rPr>
          <w:rFonts w:ascii="Times New Roman" w:hAnsi="Times New Roman" w:cs="Times New Roman"/>
        </w:rPr>
        <w:t xml:space="preserve">He believed that </w:t>
      </w:r>
      <w:r w:rsidR="00F73E19">
        <w:rPr>
          <w:rFonts w:ascii="Times New Roman" w:hAnsi="Times New Roman" w:cs="Times New Roman"/>
        </w:rPr>
        <w:t xml:space="preserve">Beethoven’s deafness </w:t>
      </w:r>
      <w:r w:rsidR="00811F5D">
        <w:rPr>
          <w:rFonts w:ascii="Times New Roman" w:hAnsi="Times New Roman" w:cs="Times New Roman"/>
        </w:rPr>
        <w:t>benefited</w:t>
      </w:r>
      <w:r w:rsidR="00F73E19">
        <w:rPr>
          <w:rFonts w:ascii="Times New Roman" w:hAnsi="Times New Roman" w:cs="Times New Roman"/>
        </w:rPr>
        <w:t xml:space="preserve"> him by </w:t>
      </w:r>
      <w:r w:rsidR="002F716F">
        <w:rPr>
          <w:rFonts w:ascii="Times New Roman" w:hAnsi="Times New Roman" w:cs="Times New Roman"/>
        </w:rPr>
        <w:t xml:space="preserve">giving him protection (Knittel 67). He states, </w:t>
      </w:r>
      <w:r w:rsidR="00704B4B">
        <w:rPr>
          <w:rFonts w:ascii="Times New Roman" w:hAnsi="Times New Roman" w:cs="Times New Roman"/>
        </w:rPr>
        <w:t>“</w:t>
      </w:r>
      <w:r w:rsidR="00EC0F5C">
        <w:rPr>
          <w:rFonts w:ascii="Times New Roman" w:hAnsi="Times New Roman" w:cs="Times New Roman"/>
        </w:rPr>
        <w:t>‘</w:t>
      </w:r>
      <w:r w:rsidR="0092250E">
        <w:rPr>
          <w:rFonts w:ascii="Times New Roman" w:hAnsi="Times New Roman" w:cs="Times New Roman"/>
        </w:rPr>
        <w:t>The ear had been the only organ through which the outer world could still</w:t>
      </w:r>
      <w:r w:rsidR="00704B4B">
        <w:rPr>
          <w:rFonts w:ascii="Times New Roman" w:hAnsi="Times New Roman" w:cs="Times New Roman"/>
        </w:rPr>
        <w:t xml:space="preserve"> disturb him: to his eye it was long since dead’”</w:t>
      </w:r>
      <w:r w:rsidR="00811F5D">
        <w:rPr>
          <w:rFonts w:ascii="Times New Roman" w:hAnsi="Times New Roman" w:cs="Times New Roman"/>
        </w:rPr>
        <w:t xml:space="preserve"> (Knittel 67).</w:t>
      </w:r>
      <w:r w:rsidR="00953A34">
        <w:rPr>
          <w:rFonts w:ascii="Times New Roman" w:hAnsi="Times New Roman" w:cs="Times New Roman"/>
        </w:rPr>
        <w:t xml:space="preserve"> In Wagner’s mind, </w:t>
      </w:r>
      <w:r w:rsidR="00F46A5C">
        <w:rPr>
          <w:rFonts w:ascii="Times New Roman" w:hAnsi="Times New Roman" w:cs="Times New Roman"/>
        </w:rPr>
        <w:t xml:space="preserve">those works </w:t>
      </w:r>
      <w:r w:rsidR="00837A19">
        <w:rPr>
          <w:rFonts w:ascii="Times New Roman" w:hAnsi="Times New Roman" w:cs="Times New Roman"/>
        </w:rPr>
        <w:t>that</w:t>
      </w:r>
      <w:r w:rsidR="00F46A5C">
        <w:rPr>
          <w:rFonts w:ascii="Times New Roman" w:hAnsi="Times New Roman" w:cs="Times New Roman"/>
        </w:rPr>
        <w:t xml:space="preserve"> Beethoven</w:t>
      </w:r>
      <w:r w:rsidR="00837A19">
        <w:rPr>
          <w:rFonts w:ascii="Times New Roman" w:hAnsi="Times New Roman" w:cs="Times New Roman"/>
        </w:rPr>
        <w:t xml:space="preserve"> composed when hi</w:t>
      </w:r>
      <w:r w:rsidR="00F46A5C">
        <w:rPr>
          <w:rFonts w:ascii="Times New Roman" w:hAnsi="Times New Roman" w:cs="Times New Roman"/>
        </w:rPr>
        <w:t xml:space="preserve">s </w:t>
      </w:r>
      <w:r w:rsidR="00837A19">
        <w:rPr>
          <w:rFonts w:ascii="Times New Roman" w:hAnsi="Times New Roman" w:cs="Times New Roman"/>
        </w:rPr>
        <w:t>hearing was completely gone</w:t>
      </w:r>
      <w:r w:rsidR="00C17CAD">
        <w:rPr>
          <w:rFonts w:ascii="Times New Roman" w:hAnsi="Times New Roman" w:cs="Times New Roman"/>
        </w:rPr>
        <w:t xml:space="preserve"> were among his greatest achievements, </w:t>
      </w:r>
      <w:r w:rsidR="009A23B4">
        <w:rPr>
          <w:rFonts w:ascii="Times New Roman" w:hAnsi="Times New Roman" w:cs="Times New Roman"/>
        </w:rPr>
        <w:t>and</w:t>
      </w:r>
      <w:r w:rsidR="00C17CAD">
        <w:rPr>
          <w:rFonts w:ascii="Times New Roman" w:hAnsi="Times New Roman" w:cs="Times New Roman"/>
        </w:rPr>
        <w:t xml:space="preserve"> he influenced many people to believe</w:t>
      </w:r>
      <w:r w:rsidR="00776DA6">
        <w:rPr>
          <w:rFonts w:ascii="Times New Roman" w:hAnsi="Times New Roman" w:cs="Times New Roman"/>
        </w:rPr>
        <w:t xml:space="preserve"> this as</w:t>
      </w:r>
      <w:r w:rsidR="00C17CAD">
        <w:rPr>
          <w:rFonts w:ascii="Times New Roman" w:hAnsi="Times New Roman" w:cs="Times New Roman"/>
        </w:rPr>
        <w:t xml:space="preserve"> well (Knittel 67).</w:t>
      </w:r>
      <w:r w:rsidR="00DC7B84">
        <w:rPr>
          <w:rFonts w:ascii="Times New Roman" w:hAnsi="Times New Roman" w:cs="Times New Roman"/>
        </w:rPr>
        <w:t xml:space="preserve"> </w:t>
      </w:r>
      <w:r w:rsidR="008A03EA">
        <w:rPr>
          <w:rFonts w:ascii="Times New Roman" w:hAnsi="Times New Roman" w:cs="Times New Roman"/>
        </w:rPr>
        <w:t>Knittel explained</w:t>
      </w:r>
      <w:r w:rsidR="00A80282">
        <w:rPr>
          <w:rFonts w:ascii="Times New Roman" w:hAnsi="Times New Roman" w:cs="Times New Roman"/>
        </w:rPr>
        <w:t>, “</w:t>
      </w:r>
      <w:r w:rsidR="000B0F0D">
        <w:rPr>
          <w:rFonts w:ascii="Times New Roman" w:hAnsi="Times New Roman" w:cs="Times New Roman"/>
        </w:rPr>
        <w:t>[B]y transforming the early critics’ narrative of struggle and defeat</w:t>
      </w:r>
      <w:r w:rsidR="004269CF">
        <w:rPr>
          <w:rFonts w:ascii="Times New Roman" w:hAnsi="Times New Roman" w:cs="Times New Roman"/>
        </w:rPr>
        <w:t xml:space="preserve"> into one of struggle and triumph, Wagner succeeded in recasting the music of Beethoven’s third period as his consummate achievement” (</w:t>
      </w:r>
      <w:r w:rsidR="00F71E17">
        <w:rPr>
          <w:rFonts w:ascii="Times New Roman" w:hAnsi="Times New Roman" w:cs="Times New Roman"/>
        </w:rPr>
        <w:t>Knittel 68).</w:t>
      </w:r>
      <w:r w:rsidR="006D34E0">
        <w:rPr>
          <w:rFonts w:ascii="Times New Roman" w:hAnsi="Times New Roman" w:cs="Times New Roman"/>
        </w:rPr>
        <w:t xml:space="preserve"> </w:t>
      </w:r>
    </w:p>
    <w:p w14:paraId="02F0713A" w14:textId="23D5A33C" w:rsidR="00B21902" w:rsidRDefault="006D34E0" w:rsidP="00EC468F">
      <w:pPr>
        <w:spacing w:line="480" w:lineRule="auto"/>
        <w:ind w:firstLine="720"/>
        <w:rPr>
          <w:rFonts w:ascii="Times New Roman" w:hAnsi="Times New Roman" w:cs="Times New Roman"/>
        </w:rPr>
      </w:pPr>
      <w:r>
        <w:rPr>
          <w:rFonts w:ascii="Times New Roman" w:hAnsi="Times New Roman" w:cs="Times New Roman"/>
        </w:rPr>
        <w:t xml:space="preserve">Wagner’s view of Beethoven’s work during the late period </w:t>
      </w:r>
      <w:r w:rsidR="00241C16">
        <w:rPr>
          <w:rFonts w:ascii="Times New Roman" w:hAnsi="Times New Roman" w:cs="Times New Roman"/>
        </w:rPr>
        <w:t xml:space="preserve">may </w:t>
      </w:r>
      <w:r w:rsidR="009A2840">
        <w:rPr>
          <w:rFonts w:ascii="Times New Roman" w:hAnsi="Times New Roman" w:cs="Times New Roman"/>
        </w:rPr>
        <w:t>also have</w:t>
      </w:r>
      <w:r w:rsidR="00422437">
        <w:rPr>
          <w:rFonts w:ascii="Times New Roman" w:hAnsi="Times New Roman" w:cs="Times New Roman"/>
        </w:rPr>
        <w:t xml:space="preserve"> </w:t>
      </w:r>
      <w:r w:rsidR="00241C16">
        <w:rPr>
          <w:rFonts w:ascii="Times New Roman" w:hAnsi="Times New Roman" w:cs="Times New Roman"/>
        </w:rPr>
        <w:t xml:space="preserve">been </w:t>
      </w:r>
      <w:r w:rsidR="00422437">
        <w:rPr>
          <w:rFonts w:ascii="Times New Roman" w:hAnsi="Times New Roman" w:cs="Times New Roman"/>
        </w:rPr>
        <w:t xml:space="preserve">influenced by the Industrial Revolution. </w:t>
      </w:r>
      <w:r w:rsidR="00DD48F6">
        <w:rPr>
          <w:rFonts w:ascii="Times New Roman" w:hAnsi="Times New Roman" w:cs="Times New Roman"/>
        </w:rPr>
        <w:t xml:space="preserve">Knittel states that </w:t>
      </w:r>
      <w:r w:rsidR="007C1B12">
        <w:rPr>
          <w:rFonts w:ascii="Times New Roman" w:hAnsi="Times New Roman" w:cs="Times New Roman"/>
        </w:rPr>
        <w:t>the Industrial Revolution</w:t>
      </w:r>
      <w:r w:rsidR="003F3BA7">
        <w:rPr>
          <w:rFonts w:ascii="Times New Roman" w:hAnsi="Times New Roman" w:cs="Times New Roman"/>
        </w:rPr>
        <w:t xml:space="preserve"> </w:t>
      </w:r>
      <w:r w:rsidR="008A6D94">
        <w:rPr>
          <w:rFonts w:ascii="Times New Roman" w:hAnsi="Times New Roman" w:cs="Times New Roman"/>
        </w:rPr>
        <w:t xml:space="preserve">greatly </w:t>
      </w:r>
      <w:r w:rsidR="00542B55">
        <w:rPr>
          <w:rFonts w:ascii="Times New Roman" w:hAnsi="Times New Roman" w:cs="Times New Roman"/>
        </w:rPr>
        <w:t>affected</w:t>
      </w:r>
      <w:r w:rsidR="008A6D94">
        <w:rPr>
          <w:rFonts w:ascii="Times New Roman" w:hAnsi="Times New Roman" w:cs="Times New Roman"/>
        </w:rPr>
        <w:t xml:space="preserve"> many peoples’ live</w:t>
      </w:r>
      <w:r w:rsidR="009E3768">
        <w:rPr>
          <w:rFonts w:ascii="Times New Roman" w:hAnsi="Times New Roman" w:cs="Times New Roman"/>
        </w:rPr>
        <w:t xml:space="preserve">s </w:t>
      </w:r>
      <w:r w:rsidR="001267AE">
        <w:rPr>
          <w:rFonts w:ascii="Times New Roman" w:hAnsi="Times New Roman" w:cs="Times New Roman"/>
        </w:rPr>
        <w:t xml:space="preserve">and gave them mental stress over </w:t>
      </w:r>
      <w:r w:rsidR="0070026B">
        <w:rPr>
          <w:rFonts w:ascii="Times New Roman" w:hAnsi="Times New Roman" w:cs="Times New Roman"/>
        </w:rPr>
        <w:t xml:space="preserve">their changing way of life </w:t>
      </w:r>
      <w:r w:rsidR="003064AC">
        <w:rPr>
          <w:rFonts w:ascii="Times New Roman" w:hAnsi="Times New Roman" w:cs="Times New Roman"/>
        </w:rPr>
        <w:t xml:space="preserve">(Knittel 77). </w:t>
      </w:r>
      <w:r w:rsidR="005D1512">
        <w:rPr>
          <w:rFonts w:ascii="Times New Roman" w:hAnsi="Times New Roman" w:cs="Times New Roman"/>
        </w:rPr>
        <w:t>Furthermore</w:t>
      </w:r>
      <w:r w:rsidR="0071450B">
        <w:rPr>
          <w:rFonts w:ascii="Times New Roman" w:hAnsi="Times New Roman" w:cs="Times New Roman"/>
        </w:rPr>
        <w:t xml:space="preserve">, </w:t>
      </w:r>
      <w:r w:rsidR="005D1512">
        <w:rPr>
          <w:rFonts w:ascii="Times New Roman" w:hAnsi="Times New Roman" w:cs="Times New Roman"/>
        </w:rPr>
        <w:t>Max Nordau wrote in 1892,</w:t>
      </w:r>
      <w:r w:rsidR="0071450B">
        <w:rPr>
          <w:rFonts w:ascii="Times New Roman" w:hAnsi="Times New Roman" w:cs="Times New Roman"/>
        </w:rPr>
        <w:t xml:space="preserve"> “</w:t>
      </w:r>
      <w:r w:rsidR="00263283">
        <w:rPr>
          <w:rFonts w:ascii="Times New Roman" w:hAnsi="Times New Roman" w:cs="Times New Roman"/>
        </w:rPr>
        <w:t>Even the little shocks of railway travelling, not perceived by consciousness, the perpetual noises, and the various sights in the streets of a large town</w:t>
      </w:r>
      <w:r w:rsidR="00CA768B">
        <w:rPr>
          <w:rFonts w:ascii="Times New Roman" w:hAnsi="Times New Roman" w:cs="Times New Roman"/>
        </w:rPr>
        <w:t xml:space="preserve"> . . . cost our brains wear and tear” (Knittel 77). </w:t>
      </w:r>
      <w:r w:rsidR="00251435">
        <w:rPr>
          <w:rFonts w:ascii="Times New Roman" w:hAnsi="Times New Roman" w:cs="Times New Roman"/>
        </w:rPr>
        <w:t xml:space="preserve">Wagner’s view was </w:t>
      </w:r>
      <w:r w:rsidR="00FB3415">
        <w:rPr>
          <w:rFonts w:ascii="Times New Roman" w:hAnsi="Times New Roman" w:cs="Times New Roman"/>
        </w:rPr>
        <w:t>particularly influential</w:t>
      </w:r>
      <w:r w:rsidR="002228E9">
        <w:rPr>
          <w:rFonts w:ascii="Times New Roman" w:hAnsi="Times New Roman" w:cs="Times New Roman"/>
        </w:rPr>
        <w:t>,</w:t>
      </w:r>
      <w:r w:rsidR="00FB3415">
        <w:rPr>
          <w:rFonts w:ascii="Times New Roman" w:hAnsi="Times New Roman" w:cs="Times New Roman"/>
        </w:rPr>
        <w:t xml:space="preserve"> </w:t>
      </w:r>
      <w:r w:rsidR="00FB3415">
        <w:rPr>
          <w:rFonts w:ascii="Times New Roman" w:hAnsi="Times New Roman" w:cs="Times New Roman"/>
        </w:rPr>
        <w:lastRenderedPageBreak/>
        <w:t>and Knittel argues that it was because</w:t>
      </w:r>
      <w:r w:rsidR="00CA768B">
        <w:rPr>
          <w:rFonts w:ascii="Times New Roman" w:hAnsi="Times New Roman" w:cs="Times New Roman"/>
        </w:rPr>
        <w:t xml:space="preserve"> </w:t>
      </w:r>
      <w:r w:rsidR="00E37855">
        <w:rPr>
          <w:rFonts w:ascii="Times New Roman" w:hAnsi="Times New Roman" w:cs="Times New Roman"/>
        </w:rPr>
        <w:t xml:space="preserve">intellectuals who </w:t>
      </w:r>
      <w:r w:rsidR="00A566C4">
        <w:rPr>
          <w:rFonts w:ascii="Times New Roman" w:hAnsi="Times New Roman" w:cs="Times New Roman"/>
        </w:rPr>
        <w:t xml:space="preserve">were </w:t>
      </w:r>
      <w:r w:rsidR="00E37855">
        <w:rPr>
          <w:rFonts w:ascii="Times New Roman" w:hAnsi="Times New Roman" w:cs="Times New Roman"/>
        </w:rPr>
        <w:t xml:space="preserve">trying to find </w:t>
      </w:r>
      <w:r w:rsidR="00A566C4">
        <w:rPr>
          <w:rFonts w:ascii="Times New Roman" w:hAnsi="Times New Roman" w:cs="Times New Roman"/>
        </w:rPr>
        <w:t xml:space="preserve">peaceful quiet settings, away from the Industrial </w:t>
      </w:r>
      <w:r w:rsidR="0045753C">
        <w:rPr>
          <w:rFonts w:ascii="Times New Roman" w:hAnsi="Times New Roman" w:cs="Times New Roman"/>
        </w:rPr>
        <w:t>Revolution,</w:t>
      </w:r>
      <w:r w:rsidR="00A566C4">
        <w:rPr>
          <w:rFonts w:ascii="Times New Roman" w:hAnsi="Times New Roman" w:cs="Times New Roman"/>
        </w:rPr>
        <w:t xml:space="preserve"> found Wagner’s view of deafness as an escape from the chaos of the modern world to be compelling</w:t>
      </w:r>
      <w:r w:rsidR="004B7EC9">
        <w:rPr>
          <w:rFonts w:ascii="Times New Roman" w:hAnsi="Times New Roman" w:cs="Times New Roman"/>
        </w:rPr>
        <w:t xml:space="preserve"> (Knittel </w:t>
      </w:r>
      <w:r w:rsidR="00CF36D0">
        <w:rPr>
          <w:rFonts w:ascii="Times New Roman" w:hAnsi="Times New Roman" w:cs="Times New Roman"/>
        </w:rPr>
        <w:t>81)</w:t>
      </w:r>
      <w:r w:rsidR="00A566C4">
        <w:rPr>
          <w:rFonts w:ascii="Times New Roman" w:hAnsi="Times New Roman" w:cs="Times New Roman"/>
        </w:rPr>
        <w:t xml:space="preserve">. </w:t>
      </w:r>
    </w:p>
    <w:p w14:paraId="39EF669A" w14:textId="77777777" w:rsidR="00814A9B" w:rsidRPr="00814A9B" w:rsidRDefault="00814A9B" w:rsidP="00814A9B">
      <w:pPr>
        <w:spacing w:line="480" w:lineRule="auto"/>
        <w:ind w:firstLine="720"/>
        <w:rPr>
          <w:rFonts w:ascii="Times New Roman" w:hAnsi="Times New Roman" w:cs="Times New Roman"/>
        </w:rPr>
      </w:pPr>
      <w:r w:rsidRPr="00814A9B">
        <w:rPr>
          <w:rFonts w:ascii="Times New Roman" w:hAnsi="Times New Roman" w:cs="Times New Roman"/>
        </w:rPr>
        <w:t xml:space="preserve">Beethoven’s changing relationship with his deafness shaped the emotional content of his work throughout his life. It affected many of his musical choices from simple and memorable motifs to long complex musical structures containing small fragments of music to rhythms that could be felt through the sense of touch show. His deafness also continued to influence how critics would view his later works long after his death. </w:t>
      </w:r>
    </w:p>
    <w:p w14:paraId="35E1FE8E" w14:textId="77777777" w:rsidR="00814A9B" w:rsidRDefault="00814A9B" w:rsidP="00EC468F">
      <w:pPr>
        <w:spacing w:line="480" w:lineRule="auto"/>
        <w:ind w:firstLine="720"/>
        <w:rPr>
          <w:rFonts w:ascii="Times New Roman" w:hAnsi="Times New Roman" w:cs="Times New Roman"/>
        </w:rPr>
      </w:pPr>
    </w:p>
    <w:p w14:paraId="795E1714" w14:textId="77777777" w:rsidR="00354842" w:rsidRDefault="00354842" w:rsidP="00EC468F">
      <w:pPr>
        <w:spacing w:line="480" w:lineRule="auto"/>
        <w:ind w:firstLine="720"/>
        <w:rPr>
          <w:rFonts w:ascii="Times New Roman" w:hAnsi="Times New Roman" w:cs="Times New Roman"/>
        </w:rPr>
      </w:pPr>
    </w:p>
    <w:p w14:paraId="3BD9F160" w14:textId="77777777" w:rsidR="00354842" w:rsidRDefault="00354842" w:rsidP="00EC468F">
      <w:pPr>
        <w:spacing w:line="480" w:lineRule="auto"/>
        <w:ind w:firstLine="720"/>
        <w:rPr>
          <w:rFonts w:ascii="Times New Roman" w:hAnsi="Times New Roman" w:cs="Times New Roman"/>
        </w:rPr>
      </w:pPr>
    </w:p>
    <w:p w14:paraId="3084FFBC" w14:textId="77777777" w:rsidR="00354842" w:rsidRDefault="00354842" w:rsidP="00EC468F">
      <w:pPr>
        <w:spacing w:line="480" w:lineRule="auto"/>
        <w:ind w:firstLine="720"/>
        <w:rPr>
          <w:rFonts w:ascii="Times New Roman" w:hAnsi="Times New Roman" w:cs="Times New Roman"/>
        </w:rPr>
      </w:pPr>
    </w:p>
    <w:p w14:paraId="17FCE75E" w14:textId="77777777" w:rsidR="00354842" w:rsidRDefault="00354842" w:rsidP="00EC468F">
      <w:pPr>
        <w:spacing w:line="480" w:lineRule="auto"/>
        <w:ind w:firstLine="720"/>
        <w:rPr>
          <w:rFonts w:ascii="Times New Roman" w:hAnsi="Times New Roman" w:cs="Times New Roman"/>
        </w:rPr>
      </w:pPr>
    </w:p>
    <w:p w14:paraId="525F34F8" w14:textId="77777777" w:rsidR="00354842" w:rsidRDefault="00354842" w:rsidP="00EC468F">
      <w:pPr>
        <w:spacing w:line="480" w:lineRule="auto"/>
        <w:ind w:firstLine="720"/>
        <w:rPr>
          <w:rFonts w:ascii="Times New Roman" w:hAnsi="Times New Roman" w:cs="Times New Roman"/>
        </w:rPr>
      </w:pPr>
    </w:p>
    <w:p w14:paraId="2C953A9E" w14:textId="77777777" w:rsidR="00354842" w:rsidRDefault="00354842" w:rsidP="00EC468F">
      <w:pPr>
        <w:spacing w:line="480" w:lineRule="auto"/>
        <w:ind w:firstLine="720"/>
        <w:rPr>
          <w:rFonts w:ascii="Times New Roman" w:hAnsi="Times New Roman" w:cs="Times New Roman"/>
        </w:rPr>
      </w:pPr>
    </w:p>
    <w:p w14:paraId="526238DF" w14:textId="77777777" w:rsidR="00354842" w:rsidRDefault="00354842" w:rsidP="00EC468F">
      <w:pPr>
        <w:spacing w:line="480" w:lineRule="auto"/>
        <w:ind w:firstLine="720"/>
        <w:rPr>
          <w:rFonts w:ascii="Times New Roman" w:hAnsi="Times New Roman" w:cs="Times New Roman"/>
        </w:rPr>
      </w:pPr>
    </w:p>
    <w:p w14:paraId="336512E7" w14:textId="77777777" w:rsidR="004C5C3E" w:rsidRDefault="004C5C3E" w:rsidP="00354842">
      <w:pPr>
        <w:rPr>
          <w:rFonts w:ascii="Times New Roman" w:hAnsi="Times New Roman" w:cs="Times New Roman"/>
        </w:rPr>
      </w:pPr>
    </w:p>
    <w:p w14:paraId="697E71C6" w14:textId="77777777" w:rsidR="004C5C3E" w:rsidRDefault="004C5C3E" w:rsidP="00354842">
      <w:pPr>
        <w:rPr>
          <w:rFonts w:ascii="Times New Roman" w:hAnsi="Times New Roman" w:cs="Times New Roman"/>
        </w:rPr>
      </w:pPr>
    </w:p>
    <w:p w14:paraId="483C0826" w14:textId="77777777" w:rsidR="004C5C3E" w:rsidRDefault="004C5C3E" w:rsidP="00354842">
      <w:pPr>
        <w:rPr>
          <w:rFonts w:ascii="Times New Roman" w:hAnsi="Times New Roman" w:cs="Times New Roman"/>
        </w:rPr>
      </w:pPr>
    </w:p>
    <w:p w14:paraId="3368C8C9" w14:textId="77777777" w:rsidR="004C5C3E" w:rsidRDefault="004C5C3E" w:rsidP="00354842">
      <w:pPr>
        <w:rPr>
          <w:rFonts w:ascii="Times New Roman" w:hAnsi="Times New Roman" w:cs="Times New Roman"/>
        </w:rPr>
      </w:pPr>
    </w:p>
    <w:p w14:paraId="4A84353C" w14:textId="77777777" w:rsidR="004C5C3E" w:rsidRDefault="004C5C3E" w:rsidP="00354842">
      <w:pPr>
        <w:rPr>
          <w:rFonts w:ascii="Times New Roman" w:hAnsi="Times New Roman" w:cs="Times New Roman"/>
        </w:rPr>
      </w:pPr>
    </w:p>
    <w:p w14:paraId="55F30DA6" w14:textId="77777777" w:rsidR="004C5C3E" w:rsidRDefault="004C5C3E" w:rsidP="00354842">
      <w:pPr>
        <w:rPr>
          <w:rFonts w:ascii="Times New Roman" w:hAnsi="Times New Roman" w:cs="Times New Roman"/>
        </w:rPr>
      </w:pPr>
    </w:p>
    <w:p w14:paraId="2F80AD28" w14:textId="6E71D76B" w:rsidR="0027181F" w:rsidRPr="0027181F" w:rsidRDefault="0027181F" w:rsidP="0027181F">
      <w:pPr>
        <w:jc w:val="center"/>
        <w:rPr>
          <w:rFonts w:ascii="Times New Roman" w:hAnsi="Times New Roman" w:cs="Times New Roman"/>
          <w:u w:val="single"/>
        </w:rPr>
      </w:pPr>
      <w:r w:rsidRPr="0027181F">
        <w:rPr>
          <w:rFonts w:ascii="Times New Roman" w:hAnsi="Times New Roman" w:cs="Times New Roman"/>
          <w:u w:val="single"/>
        </w:rPr>
        <w:t>Works Cited:</w:t>
      </w:r>
    </w:p>
    <w:p w14:paraId="19AAD35F" w14:textId="77777777" w:rsidR="0027181F" w:rsidRDefault="0027181F" w:rsidP="00354842">
      <w:pPr>
        <w:rPr>
          <w:rFonts w:ascii="Times New Roman" w:hAnsi="Times New Roman" w:cs="Times New Roman"/>
        </w:rPr>
      </w:pPr>
    </w:p>
    <w:p w14:paraId="4B3FA227" w14:textId="767FA35B" w:rsidR="002D4361" w:rsidRDefault="002D4361" w:rsidP="00354842">
      <w:pPr>
        <w:rPr>
          <w:rFonts w:ascii="Times New Roman" w:hAnsi="Times New Roman" w:cs="Times New Roman"/>
        </w:rPr>
      </w:pPr>
      <w:r>
        <w:rPr>
          <w:rFonts w:ascii="Times New Roman" w:hAnsi="Times New Roman" w:cs="Times New Roman"/>
        </w:rPr>
        <w:t>Burkholder, J. P</w:t>
      </w:r>
      <w:r w:rsidR="00453012">
        <w:rPr>
          <w:rFonts w:ascii="Times New Roman" w:hAnsi="Times New Roman" w:cs="Times New Roman"/>
        </w:rPr>
        <w:t>eter</w:t>
      </w:r>
      <w:r w:rsidR="00D15B33">
        <w:rPr>
          <w:rFonts w:ascii="Times New Roman" w:hAnsi="Times New Roman" w:cs="Times New Roman"/>
        </w:rPr>
        <w:t>,</w:t>
      </w:r>
      <w:r w:rsidR="007E4DE0">
        <w:rPr>
          <w:rFonts w:ascii="Times New Roman" w:hAnsi="Times New Roman" w:cs="Times New Roman"/>
        </w:rPr>
        <w:t xml:space="preserve"> Donald Jay Grout, and Claude V. </w:t>
      </w:r>
      <w:proofErr w:type="spellStart"/>
      <w:r w:rsidR="007E4DE0">
        <w:rPr>
          <w:rFonts w:ascii="Times New Roman" w:hAnsi="Times New Roman" w:cs="Times New Roman"/>
        </w:rPr>
        <w:t>Palisca</w:t>
      </w:r>
      <w:proofErr w:type="spellEnd"/>
      <w:r w:rsidR="007E4DE0">
        <w:rPr>
          <w:rFonts w:ascii="Times New Roman" w:hAnsi="Times New Roman" w:cs="Times New Roman"/>
        </w:rPr>
        <w:t xml:space="preserve">. </w:t>
      </w:r>
      <w:r w:rsidR="007E4DE0" w:rsidRPr="00747CBE">
        <w:rPr>
          <w:rFonts w:ascii="Times New Roman" w:hAnsi="Times New Roman" w:cs="Times New Roman"/>
          <w:i/>
          <w:iCs/>
        </w:rPr>
        <w:t>A History of Western Music</w:t>
      </w:r>
      <w:r w:rsidR="00C849D8" w:rsidRPr="00747CBE">
        <w:rPr>
          <w:rFonts w:ascii="Times New Roman" w:hAnsi="Times New Roman" w:cs="Times New Roman"/>
          <w:i/>
          <w:iCs/>
        </w:rPr>
        <w:t xml:space="preserve">: </w:t>
      </w:r>
      <w:r w:rsidR="00747CBE">
        <w:rPr>
          <w:rFonts w:ascii="Times New Roman" w:hAnsi="Times New Roman" w:cs="Times New Roman"/>
          <w:i/>
          <w:iCs/>
        </w:rPr>
        <w:t>T</w:t>
      </w:r>
      <w:r w:rsidR="00C849D8" w:rsidRPr="00747CBE">
        <w:rPr>
          <w:rFonts w:ascii="Times New Roman" w:hAnsi="Times New Roman" w:cs="Times New Roman"/>
          <w:i/>
          <w:iCs/>
        </w:rPr>
        <w:t>enth international student edition.</w:t>
      </w:r>
      <w:r w:rsidR="00C849D8">
        <w:rPr>
          <w:rFonts w:ascii="Times New Roman" w:hAnsi="Times New Roman" w:cs="Times New Roman"/>
        </w:rPr>
        <w:t xml:space="preserve"> WW</w:t>
      </w:r>
      <w:r w:rsidR="00747CBE">
        <w:rPr>
          <w:rFonts w:ascii="Times New Roman" w:hAnsi="Times New Roman" w:cs="Times New Roman"/>
        </w:rPr>
        <w:t xml:space="preserve"> Norton &amp; Company, 2019</w:t>
      </w:r>
      <w:r w:rsidR="0021494C">
        <w:rPr>
          <w:rFonts w:ascii="Times New Roman" w:hAnsi="Times New Roman" w:cs="Times New Roman"/>
        </w:rPr>
        <w:t>.</w:t>
      </w:r>
    </w:p>
    <w:p w14:paraId="4C50BE02" w14:textId="2FA1D979" w:rsidR="00AA231B" w:rsidRDefault="00AA231B" w:rsidP="00354842">
      <w:pPr>
        <w:rPr>
          <w:rFonts w:ascii="Times New Roman" w:hAnsi="Times New Roman" w:cs="Times New Roman"/>
        </w:rPr>
      </w:pPr>
      <w:r>
        <w:rPr>
          <w:rFonts w:ascii="Times New Roman" w:hAnsi="Times New Roman" w:cs="Times New Roman"/>
        </w:rPr>
        <w:t>Franz, Leonardo, et al. “Music from deafness: what can a clinician learn from Beethoven’s late works?</w:t>
      </w:r>
      <w:r w:rsidR="00805FA4">
        <w:rPr>
          <w:rFonts w:ascii="Times New Roman" w:hAnsi="Times New Roman" w:cs="Times New Roman"/>
        </w:rPr>
        <w:t xml:space="preserve"> </w:t>
      </w:r>
      <w:proofErr w:type="spellStart"/>
      <w:r w:rsidR="00805FA4" w:rsidRPr="005E6028">
        <w:rPr>
          <w:rFonts w:ascii="Times New Roman" w:hAnsi="Times New Roman" w:cs="Times New Roman"/>
          <w:i/>
          <w:iCs/>
        </w:rPr>
        <w:t>Audiologia</w:t>
      </w:r>
      <w:proofErr w:type="spellEnd"/>
      <w:r w:rsidR="00805FA4" w:rsidRPr="005E6028">
        <w:rPr>
          <w:rFonts w:ascii="Times New Roman" w:hAnsi="Times New Roman" w:cs="Times New Roman"/>
          <w:i/>
          <w:iCs/>
        </w:rPr>
        <w:t xml:space="preserve"> e </w:t>
      </w:r>
      <w:proofErr w:type="spellStart"/>
      <w:r w:rsidR="00805FA4" w:rsidRPr="005E6028">
        <w:rPr>
          <w:rFonts w:ascii="Times New Roman" w:hAnsi="Times New Roman" w:cs="Times New Roman"/>
          <w:i/>
          <w:iCs/>
        </w:rPr>
        <w:t>Foniatria</w:t>
      </w:r>
      <w:proofErr w:type="spellEnd"/>
      <w:r w:rsidR="00805FA4">
        <w:rPr>
          <w:rFonts w:ascii="Times New Roman" w:hAnsi="Times New Roman" w:cs="Times New Roman"/>
        </w:rPr>
        <w:t xml:space="preserve"> </w:t>
      </w:r>
      <w:r w:rsidR="005E6028">
        <w:rPr>
          <w:rFonts w:ascii="Times New Roman" w:hAnsi="Times New Roman" w:cs="Times New Roman"/>
        </w:rPr>
        <w:t xml:space="preserve">6. </w:t>
      </w:r>
      <w:proofErr w:type="spellStart"/>
      <w:r w:rsidR="005E6028">
        <w:rPr>
          <w:rFonts w:ascii="Times New Roman" w:hAnsi="Times New Roman" w:cs="Times New Roman"/>
        </w:rPr>
        <w:t>A</w:t>
      </w:r>
      <w:r w:rsidR="0021494C">
        <w:rPr>
          <w:rFonts w:ascii="Times New Roman" w:hAnsi="Times New Roman" w:cs="Times New Roman"/>
        </w:rPr>
        <w:t>udiologica</w:t>
      </w:r>
      <w:proofErr w:type="spellEnd"/>
      <w:r w:rsidR="0021494C">
        <w:rPr>
          <w:rFonts w:ascii="Times New Roman" w:hAnsi="Times New Roman" w:cs="Times New Roman"/>
        </w:rPr>
        <w:t xml:space="preserve"> e </w:t>
      </w:r>
      <w:proofErr w:type="spellStart"/>
      <w:r w:rsidR="0021494C">
        <w:rPr>
          <w:rFonts w:ascii="Times New Roman" w:hAnsi="Times New Roman" w:cs="Times New Roman"/>
        </w:rPr>
        <w:t>Foniatria</w:t>
      </w:r>
      <w:proofErr w:type="spellEnd"/>
      <w:r w:rsidR="0021494C">
        <w:rPr>
          <w:rFonts w:ascii="Times New Roman" w:hAnsi="Times New Roman" w:cs="Times New Roman"/>
        </w:rPr>
        <w:t xml:space="preserve"> </w:t>
      </w:r>
      <w:r w:rsidR="00042393">
        <w:rPr>
          <w:rFonts w:ascii="Times New Roman" w:hAnsi="Times New Roman" w:cs="Times New Roman"/>
        </w:rPr>
        <w:t xml:space="preserve">vol. </w:t>
      </w:r>
      <w:r w:rsidR="0021494C">
        <w:rPr>
          <w:rFonts w:ascii="Times New Roman" w:hAnsi="Times New Roman" w:cs="Times New Roman"/>
        </w:rPr>
        <w:t>6</w:t>
      </w:r>
      <w:r w:rsidR="00042393">
        <w:rPr>
          <w:rFonts w:ascii="Times New Roman" w:hAnsi="Times New Roman" w:cs="Times New Roman"/>
        </w:rPr>
        <w:t>, no. 1</w:t>
      </w:r>
      <w:r w:rsidR="00626360">
        <w:rPr>
          <w:rFonts w:ascii="Times New Roman" w:hAnsi="Times New Roman" w:cs="Times New Roman"/>
        </w:rPr>
        <w:t xml:space="preserve">, </w:t>
      </w:r>
      <w:r w:rsidR="0021494C">
        <w:rPr>
          <w:rFonts w:ascii="Times New Roman" w:hAnsi="Times New Roman" w:cs="Times New Roman"/>
        </w:rPr>
        <w:t>2021</w:t>
      </w:r>
      <w:r w:rsidR="00626360">
        <w:rPr>
          <w:rFonts w:ascii="Times New Roman" w:hAnsi="Times New Roman" w:cs="Times New Roman"/>
        </w:rPr>
        <w:t>, pp.</w:t>
      </w:r>
      <w:r w:rsidR="0021494C">
        <w:rPr>
          <w:rFonts w:ascii="Times New Roman" w:hAnsi="Times New Roman" w:cs="Times New Roman"/>
        </w:rPr>
        <w:t xml:space="preserve"> 41-47.</w:t>
      </w:r>
    </w:p>
    <w:p w14:paraId="275048EB" w14:textId="0DC9BE96" w:rsidR="00354842" w:rsidRPr="005F50D3" w:rsidRDefault="00354842" w:rsidP="00354842">
      <w:pPr>
        <w:rPr>
          <w:rFonts w:ascii="Times New Roman" w:hAnsi="Times New Roman" w:cs="Times New Roman"/>
        </w:rPr>
      </w:pPr>
      <w:r w:rsidRPr="005F50D3">
        <w:rPr>
          <w:rFonts w:ascii="Times New Roman" w:hAnsi="Times New Roman" w:cs="Times New Roman"/>
        </w:rPr>
        <w:t xml:space="preserve">Huxtable, Ryan J. “The Deafness of Beethoven: A Paradigm of Hearing Problems.” </w:t>
      </w:r>
      <w:r w:rsidRPr="005F50D3">
        <w:rPr>
          <w:rFonts w:ascii="Times New Roman" w:hAnsi="Times New Roman" w:cs="Times New Roman"/>
          <w:i/>
          <w:iCs/>
        </w:rPr>
        <w:t>Proceedings of the Western Pharmacology Society</w:t>
      </w:r>
      <w:r w:rsidRPr="005F50D3">
        <w:rPr>
          <w:rFonts w:ascii="Times New Roman" w:hAnsi="Times New Roman" w:cs="Times New Roman"/>
        </w:rPr>
        <w:t xml:space="preserve">. </w:t>
      </w:r>
      <w:r w:rsidR="00F51BAD">
        <w:rPr>
          <w:rFonts w:ascii="Times New Roman" w:hAnsi="Times New Roman" w:cs="Times New Roman"/>
        </w:rPr>
        <w:t>v</w:t>
      </w:r>
      <w:r w:rsidRPr="005F50D3">
        <w:rPr>
          <w:rFonts w:ascii="Times New Roman" w:hAnsi="Times New Roman" w:cs="Times New Roman"/>
        </w:rPr>
        <w:t xml:space="preserve">ol. </w:t>
      </w:r>
      <w:r w:rsidR="00012B49">
        <w:rPr>
          <w:rFonts w:ascii="Times New Roman" w:hAnsi="Times New Roman" w:cs="Times New Roman"/>
        </w:rPr>
        <w:t xml:space="preserve">43, </w:t>
      </w:r>
      <w:r w:rsidRPr="005F50D3">
        <w:rPr>
          <w:rFonts w:ascii="Times New Roman" w:hAnsi="Times New Roman" w:cs="Times New Roman"/>
        </w:rPr>
        <w:t>2000</w:t>
      </w:r>
      <w:r w:rsidR="009567F8">
        <w:rPr>
          <w:rFonts w:ascii="Times New Roman" w:hAnsi="Times New Roman" w:cs="Times New Roman"/>
        </w:rPr>
        <w:t>, pp. 1-8</w:t>
      </w:r>
      <w:r w:rsidRPr="005F50D3">
        <w:rPr>
          <w:rFonts w:ascii="Times New Roman" w:hAnsi="Times New Roman" w:cs="Times New Roman"/>
        </w:rPr>
        <w:t>.</w:t>
      </w:r>
    </w:p>
    <w:p w14:paraId="023B9FC4" w14:textId="39DA76E1" w:rsidR="00ED3EFB" w:rsidRPr="005F50D3" w:rsidRDefault="00ED3EFB" w:rsidP="00ED3EFB">
      <w:pPr>
        <w:rPr>
          <w:rFonts w:ascii="Times New Roman" w:hAnsi="Times New Roman" w:cs="Times New Roman"/>
        </w:rPr>
      </w:pPr>
      <w:r w:rsidRPr="005F50D3">
        <w:rPr>
          <w:rFonts w:ascii="Times New Roman" w:hAnsi="Times New Roman" w:cs="Times New Roman"/>
        </w:rPr>
        <w:t xml:space="preserve">Knittel, K.M. </w:t>
      </w:r>
      <w:r w:rsidR="001D6AEC">
        <w:rPr>
          <w:rFonts w:ascii="Times New Roman" w:hAnsi="Times New Roman" w:cs="Times New Roman"/>
        </w:rPr>
        <w:t>“</w:t>
      </w:r>
      <w:r w:rsidRPr="00A929F5">
        <w:rPr>
          <w:rFonts w:ascii="Times New Roman" w:hAnsi="Times New Roman" w:cs="Times New Roman"/>
        </w:rPr>
        <w:t>Wagner, Deafness, and the Reception of Beethoven’s Late Style</w:t>
      </w:r>
      <w:r w:rsidRPr="005F50D3">
        <w:rPr>
          <w:rFonts w:ascii="Times New Roman" w:hAnsi="Times New Roman" w:cs="Times New Roman"/>
        </w:rPr>
        <w:t>.</w:t>
      </w:r>
      <w:r w:rsidR="001D6AEC">
        <w:rPr>
          <w:rFonts w:ascii="Times New Roman" w:hAnsi="Times New Roman" w:cs="Times New Roman"/>
        </w:rPr>
        <w:t>”</w:t>
      </w:r>
      <w:r w:rsidRPr="005F50D3">
        <w:rPr>
          <w:rFonts w:ascii="Times New Roman" w:hAnsi="Times New Roman" w:cs="Times New Roman"/>
        </w:rPr>
        <w:t xml:space="preserve"> </w:t>
      </w:r>
      <w:r w:rsidRPr="001D6AEC">
        <w:rPr>
          <w:rFonts w:ascii="Times New Roman" w:hAnsi="Times New Roman" w:cs="Times New Roman"/>
          <w:i/>
          <w:iCs/>
        </w:rPr>
        <w:t>Journal of the American Musicological Society</w:t>
      </w:r>
      <w:r w:rsidRPr="005F50D3">
        <w:rPr>
          <w:rFonts w:ascii="Times New Roman" w:hAnsi="Times New Roman" w:cs="Times New Roman"/>
        </w:rPr>
        <w:t>, vol. 51, no. 1</w:t>
      </w:r>
      <w:r w:rsidR="001D6AEC">
        <w:rPr>
          <w:rFonts w:ascii="Times New Roman" w:hAnsi="Times New Roman" w:cs="Times New Roman"/>
        </w:rPr>
        <w:t>, 1998, pp. 49-82</w:t>
      </w:r>
      <w:r w:rsidRPr="005F50D3">
        <w:rPr>
          <w:rFonts w:ascii="Times New Roman" w:hAnsi="Times New Roman" w:cs="Times New Roman"/>
        </w:rPr>
        <w:t>.</w:t>
      </w:r>
    </w:p>
    <w:p w14:paraId="43DD2CAD" w14:textId="789F8E2C" w:rsidR="007F1D36" w:rsidRDefault="007F1D36" w:rsidP="007F1D36">
      <w:pPr>
        <w:rPr>
          <w:rFonts w:ascii="Times New Roman" w:hAnsi="Times New Roman" w:cs="Times New Roman"/>
        </w:rPr>
      </w:pPr>
      <w:r w:rsidRPr="005F50D3">
        <w:rPr>
          <w:rFonts w:ascii="Times New Roman" w:hAnsi="Times New Roman" w:cs="Times New Roman"/>
        </w:rPr>
        <w:t xml:space="preserve">Lockwood, Lewis. </w:t>
      </w:r>
      <w:r w:rsidRPr="005F50D3">
        <w:rPr>
          <w:rFonts w:ascii="Times New Roman" w:hAnsi="Times New Roman" w:cs="Times New Roman"/>
          <w:i/>
          <w:iCs/>
        </w:rPr>
        <w:t xml:space="preserve">Beethoven: </w:t>
      </w:r>
      <w:proofErr w:type="gramStart"/>
      <w:r w:rsidRPr="005F50D3">
        <w:rPr>
          <w:rFonts w:ascii="Times New Roman" w:hAnsi="Times New Roman" w:cs="Times New Roman"/>
          <w:i/>
          <w:iCs/>
        </w:rPr>
        <w:t>The Music</w:t>
      </w:r>
      <w:proofErr w:type="gramEnd"/>
      <w:r w:rsidRPr="005F50D3">
        <w:rPr>
          <w:rFonts w:ascii="Times New Roman" w:hAnsi="Times New Roman" w:cs="Times New Roman"/>
          <w:i/>
          <w:iCs/>
        </w:rPr>
        <w:t xml:space="preserve"> and </w:t>
      </w:r>
      <w:proofErr w:type="gramStart"/>
      <w:r w:rsidRPr="005F50D3">
        <w:rPr>
          <w:rFonts w:ascii="Times New Roman" w:hAnsi="Times New Roman" w:cs="Times New Roman"/>
          <w:i/>
          <w:iCs/>
        </w:rPr>
        <w:t>the Life</w:t>
      </w:r>
      <w:proofErr w:type="gramEnd"/>
      <w:r w:rsidRPr="005F50D3">
        <w:rPr>
          <w:rFonts w:ascii="Times New Roman" w:hAnsi="Times New Roman" w:cs="Times New Roman"/>
        </w:rPr>
        <w:t>. W.W Norton and Company, 20</w:t>
      </w:r>
      <w:r w:rsidR="0054585D">
        <w:rPr>
          <w:rFonts w:ascii="Times New Roman" w:hAnsi="Times New Roman" w:cs="Times New Roman"/>
        </w:rPr>
        <w:t>1</w:t>
      </w:r>
      <w:r w:rsidRPr="005F50D3">
        <w:rPr>
          <w:rFonts w:ascii="Times New Roman" w:hAnsi="Times New Roman" w:cs="Times New Roman"/>
        </w:rPr>
        <w:t>3.</w:t>
      </w:r>
    </w:p>
    <w:p w14:paraId="3FCF6376" w14:textId="7BB6ACE1" w:rsidR="00196F8E" w:rsidRPr="005F50D3" w:rsidRDefault="00196F8E" w:rsidP="007F1D36">
      <w:pPr>
        <w:rPr>
          <w:rFonts w:ascii="Times New Roman" w:hAnsi="Times New Roman" w:cs="Times New Roman"/>
        </w:rPr>
      </w:pPr>
      <w:proofErr w:type="spellStart"/>
      <w:r>
        <w:rPr>
          <w:rFonts w:ascii="Times New Roman" w:hAnsi="Times New Roman" w:cs="Times New Roman"/>
        </w:rPr>
        <w:t>Saccenti</w:t>
      </w:r>
      <w:proofErr w:type="spellEnd"/>
      <w:r>
        <w:rPr>
          <w:rFonts w:ascii="Times New Roman" w:hAnsi="Times New Roman" w:cs="Times New Roman"/>
        </w:rPr>
        <w:t xml:space="preserve">, Edoardo, Age K. </w:t>
      </w:r>
      <w:proofErr w:type="spellStart"/>
      <w:r>
        <w:rPr>
          <w:rFonts w:ascii="Times New Roman" w:hAnsi="Times New Roman" w:cs="Times New Roman"/>
        </w:rPr>
        <w:t>Smilde</w:t>
      </w:r>
      <w:proofErr w:type="spellEnd"/>
      <w:r>
        <w:rPr>
          <w:rFonts w:ascii="Times New Roman" w:hAnsi="Times New Roman" w:cs="Times New Roman"/>
        </w:rPr>
        <w:t xml:space="preserve">, and Wim HM Saris. “Beethoven’s </w:t>
      </w:r>
      <w:r w:rsidR="00D84AEF">
        <w:rPr>
          <w:rFonts w:ascii="Times New Roman" w:hAnsi="Times New Roman" w:cs="Times New Roman"/>
        </w:rPr>
        <w:t xml:space="preserve">deafness and his three styles” </w:t>
      </w:r>
      <w:r w:rsidR="00D84AEF" w:rsidRPr="008A6B55">
        <w:rPr>
          <w:rFonts w:ascii="Times New Roman" w:hAnsi="Times New Roman" w:cs="Times New Roman"/>
          <w:i/>
          <w:iCs/>
        </w:rPr>
        <w:t>B</w:t>
      </w:r>
      <w:r w:rsidR="00E3722F">
        <w:rPr>
          <w:rFonts w:ascii="Times New Roman" w:hAnsi="Times New Roman" w:cs="Times New Roman"/>
          <w:i/>
          <w:iCs/>
        </w:rPr>
        <w:t xml:space="preserve">ritish </w:t>
      </w:r>
      <w:r w:rsidR="00D84AEF" w:rsidRPr="008A6B55">
        <w:rPr>
          <w:rFonts w:ascii="Times New Roman" w:hAnsi="Times New Roman" w:cs="Times New Roman"/>
          <w:i/>
          <w:iCs/>
        </w:rPr>
        <w:t>M</w:t>
      </w:r>
      <w:r w:rsidR="00E3722F">
        <w:rPr>
          <w:rFonts w:ascii="Times New Roman" w:hAnsi="Times New Roman" w:cs="Times New Roman"/>
          <w:i/>
          <w:iCs/>
        </w:rPr>
        <w:t xml:space="preserve">edical </w:t>
      </w:r>
      <w:r w:rsidR="00D84AEF" w:rsidRPr="008A6B55">
        <w:rPr>
          <w:rFonts w:ascii="Times New Roman" w:hAnsi="Times New Roman" w:cs="Times New Roman"/>
          <w:i/>
          <w:iCs/>
        </w:rPr>
        <w:t>J</w:t>
      </w:r>
      <w:r w:rsidR="00E3722F">
        <w:rPr>
          <w:rFonts w:ascii="Times New Roman" w:hAnsi="Times New Roman" w:cs="Times New Roman"/>
          <w:i/>
          <w:iCs/>
        </w:rPr>
        <w:t>ournal</w:t>
      </w:r>
      <w:r w:rsidR="00720A4F">
        <w:rPr>
          <w:rFonts w:ascii="Times New Roman" w:hAnsi="Times New Roman" w:cs="Times New Roman"/>
          <w:i/>
          <w:iCs/>
        </w:rPr>
        <w:t xml:space="preserve">, </w:t>
      </w:r>
      <w:r w:rsidR="00720A4F">
        <w:rPr>
          <w:rFonts w:ascii="Times New Roman" w:hAnsi="Times New Roman" w:cs="Times New Roman"/>
        </w:rPr>
        <w:t>vol.</w:t>
      </w:r>
      <w:r w:rsidR="000D1580">
        <w:rPr>
          <w:rFonts w:ascii="Times New Roman" w:hAnsi="Times New Roman" w:cs="Times New Roman"/>
          <w:i/>
          <w:iCs/>
        </w:rPr>
        <w:t xml:space="preserve"> </w:t>
      </w:r>
      <w:r w:rsidR="008A6B55">
        <w:rPr>
          <w:rFonts w:ascii="Times New Roman" w:hAnsi="Times New Roman" w:cs="Times New Roman"/>
        </w:rPr>
        <w:t>343</w:t>
      </w:r>
      <w:r w:rsidR="00CE5298">
        <w:rPr>
          <w:rFonts w:ascii="Times New Roman" w:hAnsi="Times New Roman" w:cs="Times New Roman"/>
        </w:rPr>
        <w:t>,</w:t>
      </w:r>
      <w:r w:rsidR="008A6B55">
        <w:rPr>
          <w:rFonts w:ascii="Times New Roman" w:hAnsi="Times New Roman" w:cs="Times New Roman"/>
        </w:rPr>
        <w:t xml:space="preserve"> 2011</w:t>
      </w:r>
      <w:r w:rsidR="00CE5298">
        <w:rPr>
          <w:rFonts w:ascii="Times New Roman" w:hAnsi="Times New Roman" w:cs="Times New Roman"/>
        </w:rPr>
        <w:t>, pp. 1-6</w:t>
      </w:r>
      <w:r w:rsidR="008A6B55">
        <w:rPr>
          <w:rFonts w:ascii="Times New Roman" w:hAnsi="Times New Roman" w:cs="Times New Roman"/>
        </w:rPr>
        <w:t>.</w:t>
      </w:r>
    </w:p>
    <w:p w14:paraId="1D5F0111" w14:textId="66341F3F" w:rsidR="00B66F41" w:rsidRPr="005F50D3" w:rsidRDefault="00B66F41" w:rsidP="00B66F41">
      <w:pPr>
        <w:rPr>
          <w:rFonts w:ascii="Times New Roman" w:hAnsi="Times New Roman" w:cs="Times New Roman"/>
        </w:rPr>
      </w:pPr>
      <w:r w:rsidRPr="005F50D3">
        <w:rPr>
          <w:rFonts w:ascii="Times New Roman" w:hAnsi="Times New Roman" w:cs="Times New Roman"/>
        </w:rPr>
        <w:t xml:space="preserve">Swafford, Jan. </w:t>
      </w:r>
      <w:r w:rsidRPr="005F50D3">
        <w:rPr>
          <w:rFonts w:ascii="Times New Roman" w:hAnsi="Times New Roman" w:cs="Times New Roman"/>
          <w:i/>
          <w:iCs/>
        </w:rPr>
        <w:t>Beethoven: Anguish and Triumph, A Biography</w:t>
      </w:r>
      <w:r w:rsidRPr="005F50D3">
        <w:rPr>
          <w:rFonts w:ascii="Times New Roman" w:hAnsi="Times New Roman" w:cs="Times New Roman"/>
        </w:rPr>
        <w:t>. Houghton Mifflin Harcourt, 2014.</w:t>
      </w:r>
    </w:p>
    <w:p w14:paraId="0B7BFCD6" w14:textId="6AD4D97A" w:rsidR="00BE6C73" w:rsidRPr="005F50D3" w:rsidRDefault="00BE6C73" w:rsidP="00BE6C73">
      <w:pPr>
        <w:rPr>
          <w:rFonts w:ascii="Times New Roman" w:hAnsi="Times New Roman" w:cs="Times New Roman"/>
        </w:rPr>
      </w:pPr>
      <w:r w:rsidRPr="005F50D3">
        <w:rPr>
          <w:rFonts w:ascii="Times New Roman" w:hAnsi="Times New Roman" w:cs="Times New Roman"/>
        </w:rPr>
        <w:t xml:space="preserve">Wallace, Robin. </w:t>
      </w:r>
      <w:r w:rsidRPr="005F50D3">
        <w:rPr>
          <w:rFonts w:ascii="Times New Roman" w:hAnsi="Times New Roman" w:cs="Times New Roman"/>
          <w:i/>
          <w:iCs/>
        </w:rPr>
        <w:t>Hearing Beethoven: A Story of Musical Loss &amp; Discovery</w:t>
      </w:r>
      <w:r w:rsidRPr="005F50D3">
        <w:rPr>
          <w:rFonts w:ascii="Times New Roman" w:hAnsi="Times New Roman" w:cs="Times New Roman"/>
        </w:rPr>
        <w:t>. The University of Chicago Press, 2018.</w:t>
      </w:r>
    </w:p>
    <w:p w14:paraId="54E31959" w14:textId="77777777" w:rsidR="00354842" w:rsidRPr="00885020" w:rsidRDefault="00354842" w:rsidP="00EC468F">
      <w:pPr>
        <w:spacing w:line="480" w:lineRule="auto"/>
        <w:ind w:firstLine="720"/>
        <w:rPr>
          <w:rFonts w:ascii="Times New Roman" w:hAnsi="Times New Roman" w:cs="Times New Roman"/>
        </w:rPr>
      </w:pPr>
    </w:p>
    <w:sectPr w:rsidR="00354842" w:rsidRPr="00885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2E7"/>
    <w:multiLevelType w:val="hybridMultilevel"/>
    <w:tmpl w:val="B6C4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04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33"/>
    <w:rsid w:val="00001277"/>
    <w:rsid w:val="00004698"/>
    <w:rsid w:val="00007E6D"/>
    <w:rsid w:val="00012B49"/>
    <w:rsid w:val="00012D3E"/>
    <w:rsid w:val="00013107"/>
    <w:rsid w:val="00013825"/>
    <w:rsid w:val="000139DA"/>
    <w:rsid w:val="00015CA8"/>
    <w:rsid w:val="00016512"/>
    <w:rsid w:val="00023768"/>
    <w:rsid w:val="00023AF1"/>
    <w:rsid w:val="00024263"/>
    <w:rsid w:val="00024E98"/>
    <w:rsid w:val="00025AA8"/>
    <w:rsid w:val="000261B0"/>
    <w:rsid w:val="000276F6"/>
    <w:rsid w:val="0003457E"/>
    <w:rsid w:val="00034AA4"/>
    <w:rsid w:val="00040B09"/>
    <w:rsid w:val="00042393"/>
    <w:rsid w:val="000444BD"/>
    <w:rsid w:val="00046915"/>
    <w:rsid w:val="00052A50"/>
    <w:rsid w:val="00062A86"/>
    <w:rsid w:val="000646AD"/>
    <w:rsid w:val="00064FB2"/>
    <w:rsid w:val="0006635D"/>
    <w:rsid w:val="00074A45"/>
    <w:rsid w:val="00082A08"/>
    <w:rsid w:val="00085AD9"/>
    <w:rsid w:val="000900BD"/>
    <w:rsid w:val="00090A02"/>
    <w:rsid w:val="00094BD1"/>
    <w:rsid w:val="000A0138"/>
    <w:rsid w:val="000A41D1"/>
    <w:rsid w:val="000A4E58"/>
    <w:rsid w:val="000B0F0D"/>
    <w:rsid w:val="000B2129"/>
    <w:rsid w:val="000B6E22"/>
    <w:rsid w:val="000B74AA"/>
    <w:rsid w:val="000C2AE9"/>
    <w:rsid w:val="000C347E"/>
    <w:rsid w:val="000C36E7"/>
    <w:rsid w:val="000C4405"/>
    <w:rsid w:val="000C6336"/>
    <w:rsid w:val="000D06C4"/>
    <w:rsid w:val="000D1580"/>
    <w:rsid w:val="000D432A"/>
    <w:rsid w:val="000D6203"/>
    <w:rsid w:val="000E4E2E"/>
    <w:rsid w:val="000F15C2"/>
    <w:rsid w:val="000F160B"/>
    <w:rsid w:val="000F20B0"/>
    <w:rsid w:val="000F2202"/>
    <w:rsid w:val="00103F6E"/>
    <w:rsid w:val="00106A96"/>
    <w:rsid w:val="00112391"/>
    <w:rsid w:val="00117535"/>
    <w:rsid w:val="00117D02"/>
    <w:rsid w:val="00122D1D"/>
    <w:rsid w:val="001267AE"/>
    <w:rsid w:val="00144256"/>
    <w:rsid w:val="00145B95"/>
    <w:rsid w:val="00147CA2"/>
    <w:rsid w:val="00160AC4"/>
    <w:rsid w:val="00165626"/>
    <w:rsid w:val="0016647F"/>
    <w:rsid w:val="00170328"/>
    <w:rsid w:val="00171612"/>
    <w:rsid w:val="001725DD"/>
    <w:rsid w:val="001726E1"/>
    <w:rsid w:val="00172ED0"/>
    <w:rsid w:val="0018623A"/>
    <w:rsid w:val="001863F0"/>
    <w:rsid w:val="001911C7"/>
    <w:rsid w:val="00196F8E"/>
    <w:rsid w:val="001972B9"/>
    <w:rsid w:val="001A18A0"/>
    <w:rsid w:val="001A2895"/>
    <w:rsid w:val="001A5533"/>
    <w:rsid w:val="001B2D7D"/>
    <w:rsid w:val="001B4016"/>
    <w:rsid w:val="001B6E91"/>
    <w:rsid w:val="001B7B0E"/>
    <w:rsid w:val="001B7B63"/>
    <w:rsid w:val="001C2774"/>
    <w:rsid w:val="001C3874"/>
    <w:rsid w:val="001D4FF6"/>
    <w:rsid w:val="001D6570"/>
    <w:rsid w:val="001D6AEC"/>
    <w:rsid w:val="001D7DCF"/>
    <w:rsid w:val="001E1117"/>
    <w:rsid w:val="001E5C67"/>
    <w:rsid w:val="001F1157"/>
    <w:rsid w:val="001F1A0A"/>
    <w:rsid w:val="001F41B3"/>
    <w:rsid w:val="001F77CC"/>
    <w:rsid w:val="00203D2A"/>
    <w:rsid w:val="00204A5A"/>
    <w:rsid w:val="002103E9"/>
    <w:rsid w:val="002114A2"/>
    <w:rsid w:val="002144EC"/>
    <w:rsid w:val="0021494C"/>
    <w:rsid w:val="00215D03"/>
    <w:rsid w:val="00216412"/>
    <w:rsid w:val="002178CE"/>
    <w:rsid w:val="00220102"/>
    <w:rsid w:val="002211FE"/>
    <w:rsid w:val="002228E9"/>
    <w:rsid w:val="00224BEE"/>
    <w:rsid w:val="00227322"/>
    <w:rsid w:val="0023213F"/>
    <w:rsid w:val="00232BD1"/>
    <w:rsid w:val="0023671B"/>
    <w:rsid w:val="00241648"/>
    <w:rsid w:val="00241C16"/>
    <w:rsid w:val="002421DD"/>
    <w:rsid w:val="00243C26"/>
    <w:rsid w:val="00244C2B"/>
    <w:rsid w:val="00247109"/>
    <w:rsid w:val="00250985"/>
    <w:rsid w:val="00250C04"/>
    <w:rsid w:val="00251435"/>
    <w:rsid w:val="00253B56"/>
    <w:rsid w:val="00256B74"/>
    <w:rsid w:val="00263283"/>
    <w:rsid w:val="00264763"/>
    <w:rsid w:val="0026560D"/>
    <w:rsid w:val="00266445"/>
    <w:rsid w:val="00267843"/>
    <w:rsid w:val="0027181F"/>
    <w:rsid w:val="002729DA"/>
    <w:rsid w:val="00276995"/>
    <w:rsid w:val="0028157E"/>
    <w:rsid w:val="00283EF6"/>
    <w:rsid w:val="00285327"/>
    <w:rsid w:val="00286848"/>
    <w:rsid w:val="00290B30"/>
    <w:rsid w:val="002A35A2"/>
    <w:rsid w:val="002B0873"/>
    <w:rsid w:val="002B15B9"/>
    <w:rsid w:val="002B5DC5"/>
    <w:rsid w:val="002B6ACB"/>
    <w:rsid w:val="002C1928"/>
    <w:rsid w:val="002C53D2"/>
    <w:rsid w:val="002C5BFC"/>
    <w:rsid w:val="002D0A71"/>
    <w:rsid w:val="002D4361"/>
    <w:rsid w:val="002D5464"/>
    <w:rsid w:val="002D7956"/>
    <w:rsid w:val="002E4F16"/>
    <w:rsid w:val="002F34E5"/>
    <w:rsid w:val="002F455A"/>
    <w:rsid w:val="002F716F"/>
    <w:rsid w:val="00301398"/>
    <w:rsid w:val="00302573"/>
    <w:rsid w:val="00304FCF"/>
    <w:rsid w:val="00305960"/>
    <w:rsid w:val="003064AC"/>
    <w:rsid w:val="0031145A"/>
    <w:rsid w:val="00313CE7"/>
    <w:rsid w:val="00316717"/>
    <w:rsid w:val="003178F4"/>
    <w:rsid w:val="00321D1F"/>
    <w:rsid w:val="003321AE"/>
    <w:rsid w:val="00336572"/>
    <w:rsid w:val="0034669D"/>
    <w:rsid w:val="003522E0"/>
    <w:rsid w:val="0035284C"/>
    <w:rsid w:val="00352A2A"/>
    <w:rsid w:val="00352C2F"/>
    <w:rsid w:val="00354842"/>
    <w:rsid w:val="00355DFB"/>
    <w:rsid w:val="003561E8"/>
    <w:rsid w:val="00356E41"/>
    <w:rsid w:val="00363A9E"/>
    <w:rsid w:val="00364337"/>
    <w:rsid w:val="00364F35"/>
    <w:rsid w:val="00372732"/>
    <w:rsid w:val="003818CF"/>
    <w:rsid w:val="00382BE2"/>
    <w:rsid w:val="00386645"/>
    <w:rsid w:val="003927E4"/>
    <w:rsid w:val="00396325"/>
    <w:rsid w:val="003A16E4"/>
    <w:rsid w:val="003A792F"/>
    <w:rsid w:val="003B344F"/>
    <w:rsid w:val="003B6782"/>
    <w:rsid w:val="003B6C57"/>
    <w:rsid w:val="003C1178"/>
    <w:rsid w:val="003C2BE8"/>
    <w:rsid w:val="003C334B"/>
    <w:rsid w:val="003C57F4"/>
    <w:rsid w:val="003C6BD1"/>
    <w:rsid w:val="003D1F31"/>
    <w:rsid w:val="003D3DC9"/>
    <w:rsid w:val="003D4121"/>
    <w:rsid w:val="003D4538"/>
    <w:rsid w:val="003E07E4"/>
    <w:rsid w:val="003E2F20"/>
    <w:rsid w:val="003E35A2"/>
    <w:rsid w:val="003F0ABB"/>
    <w:rsid w:val="003F17C3"/>
    <w:rsid w:val="003F3BA7"/>
    <w:rsid w:val="00401736"/>
    <w:rsid w:val="0040207A"/>
    <w:rsid w:val="004075A3"/>
    <w:rsid w:val="0041107B"/>
    <w:rsid w:val="00413FE8"/>
    <w:rsid w:val="0041414B"/>
    <w:rsid w:val="0041629C"/>
    <w:rsid w:val="0041675A"/>
    <w:rsid w:val="00422437"/>
    <w:rsid w:val="004269CF"/>
    <w:rsid w:val="00426D61"/>
    <w:rsid w:val="00427A18"/>
    <w:rsid w:val="00427ED9"/>
    <w:rsid w:val="004335A9"/>
    <w:rsid w:val="00436C8C"/>
    <w:rsid w:val="00437877"/>
    <w:rsid w:val="00441224"/>
    <w:rsid w:val="00446E0B"/>
    <w:rsid w:val="00447E4F"/>
    <w:rsid w:val="00451F36"/>
    <w:rsid w:val="00452C7B"/>
    <w:rsid w:val="00453012"/>
    <w:rsid w:val="0045753C"/>
    <w:rsid w:val="00460214"/>
    <w:rsid w:val="00461141"/>
    <w:rsid w:val="00462E75"/>
    <w:rsid w:val="0048145F"/>
    <w:rsid w:val="00484AB2"/>
    <w:rsid w:val="00485002"/>
    <w:rsid w:val="004855E6"/>
    <w:rsid w:val="0049016B"/>
    <w:rsid w:val="00494787"/>
    <w:rsid w:val="00496837"/>
    <w:rsid w:val="004A0EEE"/>
    <w:rsid w:val="004A1A7B"/>
    <w:rsid w:val="004A2116"/>
    <w:rsid w:val="004A2D93"/>
    <w:rsid w:val="004A48B4"/>
    <w:rsid w:val="004B2B26"/>
    <w:rsid w:val="004B67B6"/>
    <w:rsid w:val="004B7EC9"/>
    <w:rsid w:val="004C1253"/>
    <w:rsid w:val="004C17FC"/>
    <w:rsid w:val="004C4346"/>
    <w:rsid w:val="004C5C3E"/>
    <w:rsid w:val="004D182C"/>
    <w:rsid w:val="004D3FC2"/>
    <w:rsid w:val="004D6F19"/>
    <w:rsid w:val="004E4FB8"/>
    <w:rsid w:val="004E5A04"/>
    <w:rsid w:val="004F512A"/>
    <w:rsid w:val="004F77C1"/>
    <w:rsid w:val="005007C8"/>
    <w:rsid w:val="005039A7"/>
    <w:rsid w:val="00505A65"/>
    <w:rsid w:val="00514237"/>
    <w:rsid w:val="005147CD"/>
    <w:rsid w:val="00514CF3"/>
    <w:rsid w:val="0051720F"/>
    <w:rsid w:val="00520EB0"/>
    <w:rsid w:val="005212E3"/>
    <w:rsid w:val="005231C3"/>
    <w:rsid w:val="00525B95"/>
    <w:rsid w:val="00531B15"/>
    <w:rsid w:val="00532BFE"/>
    <w:rsid w:val="00536140"/>
    <w:rsid w:val="005361F8"/>
    <w:rsid w:val="005411A9"/>
    <w:rsid w:val="00542B55"/>
    <w:rsid w:val="0054585D"/>
    <w:rsid w:val="00547D0D"/>
    <w:rsid w:val="0055127D"/>
    <w:rsid w:val="005529A4"/>
    <w:rsid w:val="005539F1"/>
    <w:rsid w:val="0056524D"/>
    <w:rsid w:val="00566349"/>
    <w:rsid w:val="00573A3C"/>
    <w:rsid w:val="00573B57"/>
    <w:rsid w:val="00577D57"/>
    <w:rsid w:val="00582C64"/>
    <w:rsid w:val="00586C43"/>
    <w:rsid w:val="00590B05"/>
    <w:rsid w:val="00592E47"/>
    <w:rsid w:val="00593161"/>
    <w:rsid w:val="0059591D"/>
    <w:rsid w:val="005A1E52"/>
    <w:rsid w:val="005A2B3C"/>
    <w:rsid w:val="005A4A1A"/>
    <w:rsid w:val="005B0069"/>
    <w:rsid w:val="005B327A"/>
    <w:rsid w:val="005C2F55"/>
    <w:rsid w:val="005C3AAC"/>
    <w:rsid w:val="005C57BE"/>
    <w:rsid w:val="005C5B79"/>
    <w:rsid w:val="005C7D47"/>
    <w:rsid w:val="005D09CB"/>
    <w:rsid w:val="005D1512"/>
    <w:rsid w:val="005E0168"/>
    <w:rsid w:val="005E1320"/>
    <w:rsid w:val="005E2C27"/>
    <w:rsid w:val="005E5D9C"/>
    <w:rsid w:val="005E6028"/>
    <w:rsid w:val="005E7EC1"/>
    <w:rsid w:val="005F1F36"/>
    <w:rsid w:val="005F42F0"/>
    <w:rsid w:val="005F50D3"/>
    <w:rsid w:val="005F51E9"/>
    <w:rsid w:val="00604841"/>
    <w:rsid w:val="00604A15"/>
    <w:rsid w:val="0060526D"/>
    <w:rsid w:val="0061224C"/>
    <w:rsid w:val="00621DC0"/>
    <w:rsid w:val="00626360"/>
    <w:rsid w:val="006321E5"/>
    <w:rsid w:val="00632F9A"/>
    <w:rsid w:val="00634751"/>
    <w:rsid w:val="006361C7"/>
    <w:rsid w:val="006370B1"/>
    <w:rsid w:val="00641559"/>
    <w:rsid w:val="006417DF"/>
    <w:rsid w:val="00643F1E"/>
    <w:rsid w:val="006467D8"/>
    <w:rsid w:val="00646B1F"/>
    <w:rsid w:val="0065052F"/>
    <w:rsid w:val="006532AC"/>
    <w:rsid w:val="006546D8"/>
    <w:rsid w:val="0065593E"/>
    <w:rsid w:val="00656156"/>
    <w:rsid w:val="0066005A"/>
    <w:rsid w:val="00660898"/>
    <w:rsid w:val="00662F37"/>
    <w:rsid w:val="00666F78"/>
    <w:rsid w:val="006674CE"/>
    <w:rsid w:val="00672BDD"/>
    <w:rsid w:val="0067596E"/>
    <w:rsid w:val="00684C88"/>
    <w:rsid w:val="006863CE"/>
    <w:rsid w:val="00694387"/>
    <w:rsid w:val="006951D2"/>
    <w:rsid w:val="00697ABC"/>
    <w:rsid w:val="006A222D"/>
    <w:rsid w:val="006A30AD"/>
    <w:rsid w:val="006A506C"/>
    <w:rsid w:val="006B0B76"/>
    <w:rsid w:val="006B351D"/>
    <w:rsid w:val="006C126E"/>
    <w:rsid w:val="006D0848"/>
    <w:rsid w:val="006D194C"/>
    <w:rsid w:val="006D29B2"/>
    <w:rsid w:val="006D34E0"/>
    <w:rsid w:val="006D4C6B"/>
    <w:rsid w:val="006D6325"/>
    <w:rsid w:val="006D7F87"/>
    <w:rsid w:val="006E0FD7"/>
    <w:rsid w:val="006E179B"/>
    <w:rsid w:val="006E18A6"/>
    <w:rsid w:val="006E1B76"/>
    <w:rsid w:val="006E31BF"/>
    <w:rsid w:val="006E3635"/>
    <w:rsid w:val="006E373B"/>
    <w:rsid w:val="006F07CB"/>
    <w:rsid w:val="006F61E7"/>
    <w:rsid w:val="0070026B"/>
    <w:rsid w:val="00704B4B"/>
    <w:rsid w:val="00706814"/>
    <w:rsid w:val="00711AF1"/>
    <w:rsid w:val="007125A6"/>
    <w:rsid w:val="00712E4E"/>
    <w:rsid w:val="00714104"/>
    <w:rsid w:val="0071450B"/>
    <w:rsid w:val="007150EA"/>
    <w:rsid w:val="00716F86"/>
    <w:rsid w:val="00717F4C"/>
    <w:rsid w:val="00720A4F"/>
    <w:rsid w:val="00720FF5"/>
    <w:rsid w:val="007216EE"/>
    <w:rsid w:val="007248E8"/>
    <w:rsid w:val="00725C17"/>
    <w:rsid w:val="00725CC2"/>
    <w:rsid w:val="0072620A"/>
    <w:rsid w:val="0073157C"/>
    <w:rsid w:val="0073163A"/>
    <w:rsid w:val="00733AF4"/>
    <w:rsid w:val="00734D3E"/>
    <w:rsid w:val="00747CBE"/>
    <w:rsid w:val="007504F9"/>
    <w:rsid w:val="00752F74"/>
    <w:rsid w:val="00754248"/>
    <w:rsid w:val="00755B20"/>
    <w:rsid w:val="007560C6"/>
    <w:rsid w:val="007575B8"/>
    <w:rsid w:val="00760861"/>
    <w:rsid w:val="00760AE3"/>
    <w:rsid w:val="00764032"/>
    <w:rsid w:val="007676A0"/>
    <w:rsid w:val="00773F6A"/>
    <w:rsid w:val="00776AB5"/>
    <w:rsid w:val="00776DA6"/>
    <w:rsid w:val="00786728"/>
    <w:rsid w:val="00786B93"/>
    <w:rsid w:val="007877CF"/>
    <w:rsid w:val="00787FFA"/>
    <w:rsid w:val="007913A6"/>
    <w:rsid w:val="00791C4C"/>
    <w:rsid w:val="007933C2"/>
    <w:rsid w:val="007944D8"/>
    <w:rsid w:val="00795A57"/>
    <w:rsid w:val="007A21F2"/>
    <w:rsid w:val="007A2354"/>
    <w:rsid w:val="007A354A"/>
    <w:rsid w:val="007B0F8D"/>
    <w:rsid w:val="007B4857"/>
    <w:rsid w:val="007B62F0"/>
    <w:rsid w:val="007C1B12"/>
    <w:rsid w:val="007C2DC0"/>
    <w:rsid w:val="007C76D8"/>
    <w:rsid w:val="007C7F66"/>
    <w:rsid w:val="007D2452"/>
    <w:rsid w:val="007D2993"/>
    <w:rsid w:val="007D7B1F"/>
    <w:rsid w:val="007E3837"/>
    <w:rsid w:val="007E4A99"/>
    <w:rsid w:val="007E4DE0"/>
    <w:rsid w:val="007F1D36"/>
    <w:rsid w:val="007F3A57"/>
    <w:rsid w:val="0080174A"/>
    <w:rsid w:val="0080283F"/>
    <w:rsid w:val="00804DE7"/>
    <w:rsid w:val="00805FA4"/>
    <w:rsid w:val="008078EB"/>
    <w:rsid w:val="00810705"/>
    <w:rsid w:val="00811F5D"/>
    <w:rsid w:val="008134CC"/>
    <w:rsid w:val="00814A9B"/>
    <w:rsid w:val="0082280B"/>
    <w:rsid w:val="008256FF"/>
    <w:rsid w:val="00832B0C"/>
    <w:rsid w:val="008335A9"/>
    <w:rsid w:val="0083382A"/>
    <w:rsid w:val="00835485"/>
    <w:rsid w:val="00837593"/>
    <w:rsid w:val="00837A19"/>
    <w:rsid w:val="0084246E"/>
    <w:rsid w:val="00843F9C"/>
    <w:rsid w:val="00844651"/>
    <w:rsid w:val="0084575E"/>
    <w:rsid w:val="008473A5"/>
    <w:rsid w:val="0086247B"/>
    <w:rsid w:val="008634EA"/>
    <w:rsid w:val="00863516"/>
    <w:rsid w:val="0086664F"/>
    <w:rsid w:val="00866AF4"/>
    <w:rsid w:val="00872164"/>
    <w:rsid w:val="00872E35"/>
    <w:rsid w:val="00875664"/>
    <w:rsid w:val="00877A36"/>
    <w:rsid w:val="008834F5"/>
    <w:rsid w:val="00885020"/>
    <w:rsid w:val="00886820"/>
    <w:rsid w:val="008A03EA"/>
    <w:rsid w:val="008A3482"/>
    <w:rsid w:val="008A4701"/>
    <w:rsid w:val="008A6B55"/>
    <w:rsid w:val="008A6D94"/>
    <w:rsid w:val="008B2704"/>
    <w:rsid w:val="008B7B92"/>
    <w:rsid w:val="008C069B"/>
    <w:rsid w:val="008C0F1F"/>
    <w:rsid w:val="008C1228"/>
    <w:rsid w:val="008C2A88"/>
    <w:rsid w:val="008C5BE8"/>
    <w:rsid w:val="008C6843"/>
    <w:rsid w:val="008C6D66"/>
    <w:rsid w:val="008D5426"/>
    <w:rsid w:val="008E236B"/>
    <w:rsid w:val="008E62FE"/>
    <w:rsid w:val="008E6858"/>
    <w:rsid w:val="008F3508"/>
    <w:rsid w:val="008F6C09"/>
    <w:rsid w:val="008F6CF7"/>
    <w:rsid w:val="008F6EEB"/>
    <w:rsid w:val="008F788D"/>
    <w:rsid w:val="00900A41"/>
    <w:rsid w:val="00912C23"/>
    <w:rsid w:val="009157C2"/>
    <w:rsid w:val="00916626"/>
    <w:rsid w:val="009205B5"/>
    <w:rsid w:val="0092155F"/>
    <w:rsid w:val="0092250E"/>
    <w:rsid w:val="0092628B"/>
    <w:rsid w:val="009267A0"/>
    <w:rsid w:val="00927180"/>
    <w:rsid w:val="009324A8"/>
    <w:rsid w:val="009364DF"/>
    <w:rsid w:val="00945558"/>
    <w:rsid w:val="00946203"/>
    <w:rsid w:val="00951380"/>
    <w:rsid w:val="00953A34"/>
    <w:rsid w:val="009567F8"/>
    <w:rsid w:val="009579A9"/>
    <w:rsid w:val="0096020F"/>
    <w:rsid w:val="009616B0"/>
    <w:rsid w:val="00961931"/>
    <w:rsid w:val="0096428C"/>
    <w:rsid w:val="00973281"/>
    <w:rsid w:val="00974ECE"/>
    <w:rsid w:val="00975CD9"/>
    <w:rsid w:val="009761CB"/>
    <w:rsid w:val="00977D03"/>
    <w:rsid w:val="00980F42"/>
    <w:rsid w:val="00982098"/>
    <w:rsid w:val="00983412"/>
    <w:rsid w:val="00986B40"/>
    <w:rsid w:val="009877BE"/>
    <w:rsid w:val="0099029D"/>
    <w:rsid w:val="009959B0"/>
    <w:rsid w:val="009A080B"/>
    <w:rsid w:val="009A23B4"/>
    <w:rsid w:val="009A2840"/>
    <w:rsid w:val="009A3D97"/>
    <w:rsid w:val="009A56EA"/>
    <w:rsid w:val="009A6A49"/>
    <w:rsid w:val="009B21CF"/>
    <w:rsid w:val="009B28C7"/>
    <w:rsid w:val="009B5AC5"/>
    <w:rsid w:val="009C4B0D"/>
    <w:rsid w:val="009C6DED"/>
    <w:rsid w:val="009D12A4"/>
    <w:rsid w:val="009D3A5C"/>
    <w:rsid w:val="009D53BF"/>
    <w:rsid w:val="009D5D0C"/>
    <w:rsid w:val="009E12F2"/>
    <w:rsid w:val="009E26B0"/>
    <w:rsid w:val="009E3768"/>
    <w:rsid w:val="009E3AFE"/>
    <w:rsid w:val="009E3FC9"/>
    <w:rsid w:val="009E479A"/>
    <w:rsid w:val="009E5C55"/>
    <w:rsid w:val="009E7C72"/>
    <w:rsid w:val="009F07EF"/>
    <w:rsid w:val="009F088E"/>
    <w:rsid w:val="009F7E8B"/>
    <w:rsid w:val="00A1080F"/>
    <w:rsid w:val="00A10968"/>
    <w:rsid w:val="00A22ADA"/>
    <w:rsid w:val="00A2654B"/>
    <w:rsid w:val="00A26960"/>
    <w:rsid w:val="00A30539"/>
    <w:rsid w:val="00A32E39"/>
    <w:rsid w:val="00A35F7B"/>
    <w:rsid w:val="00A46BF8"/>
    <w:rsid w:val="00A52202"/>
    <w:rsid w:val="00A53208"/>
    <w:rsid w:val="00A53778"/>
    <w:rsid w:val="00A53FC9"/>
    <w:rsid w:val="00A55605"/>
    <w:rsid w:val="00A566C4"/>
    <w:rsid w:val="00A56C3E"/>
    <w:rsid w:val="00A61C90"/>
    <w:rsid w:val="00A620F1"/>
    <w:rsid w:val="00A63B46"/>
    <w:rsid w:val="00A66B9F"/>
    <w:rsid w:val="00A7027F"/>
    <w:rsid w:val="00A72450"/>
    <w:rsid w:val="00A742C2"/>
    <w:rsid w:val="00A80282"/>
    <w:rsid w:val="00A8137A"/>
    <w:rsid w:val="00A86CFA"/>
    <w:rsid w:val="00A90A3D"/>
    <w:rsid w:val="00A929F5"/>
    <w:rsid w:val="00A93923"/>
    <w:rsid w:val="00A951DD"/>
    <w:rsid w:val="00A95330"/>
    <w:rsid w:val="00AA05C2"/>
    <w:rsid w:val="00AA231B"/>
    <w:rsid w:val="00AA7FDD"/>
    <w:rsid w:val="00AB1699"/>
    <w:rsid w:val="00AB60B4"/>
    <w:rsid w:val="00AC09CB"/>
    <w:rsid w:val="00AC40AD"/>
    <w:rsid w:val="00AC4329"/>
    <w:rsid w:val="00AD185E"/>
    <w:rsid w:val="00AE031B"/>
    <w:rsid w:val="00AE516D"/>
    <w:rsid w:val="00AE6A34"/>
    <w:rsid w:val="00AE7576"/>
    <w:rsid w:val="00AE769E"/>
    <w:rsid w:val="00AE78D8"/>
    <w:rsid w:val="00AF01E8"/>
    <w:rsid w:val="00AF23C7"/>
    <w:rsid w:val="00AF2EA4"/>
    <w:rsid w:val="00AF79D3"/>
    <w:rsid w:val="00B00548"/>
    <w:rsid w:val="00B00DEB"/>
    <w:rsid w:val="00B00E3A"/>
    <w:rsid w:val="00B10FA3"/>
    <w:rsid w:val="00B147CC"/>
    <w:rsid w:val="00B14A9B"/>
    <w:rsid w:val="00B21902"/>
    <w:rsid w:val="00B22CD6"/>
    <w:rsid w:val="00B25DCD"/>
    <w:rsid w:val="00B25F73"/>
    <w:rsid w:val="00B2641D"/>
    <w:rsid w:val="00B32BFB"/>
    <w:rsid w:val="00B32EF4"/>
    <w:rsid w:val="00B35FB1"/>
    <w:rsid w:val="00B44D7B"/>
    <w:rsid w:val="00B450E5"/>
    <w:rsid w:val="00B4615C"/>
    <w:rsid w:val="00B46160"/>
    <w:rsid w:val="00B52892"/>
    <w:rsid w:val="00B54081"/>
    <w:rsid w:val="00B57A7F"/>
    <w:rsid w:val="00B625BC"/>
    <w:rsid w:val="00B66F41"/>
    <w:rsid w:val="00B70178"/>
    <w:rsid w:val="00B70855"/>
    <w:rsid w:val="00B70E86"/>
    <w:rsid w:val="00B743F2"/>
    <w:rsid w:val="00B76AC4"/>
    <w:rsid w:val="00B76E5F"/>
    <w:rsid w:val="00B832CB"/>
    <w:rsid w:val="00B85660"/>
    <w:rsid w:val="00B94444"/>
    <w:rsid w:val="00B95F05"/>
    <w:rsid w:val="00BA3F22"/>
    <w:rsid w:val="00BA40BD"/>
    <w:rsid w:val="00BB2399"/>
    <w:rsid w:val="00BB3A37"/>
    <w:rsid w:val="00BB4390"/>
    <w:rsid w:val="00BB6517"/>
    <w:rsid w:val="00BB7F58"/>
    <w:rsid w:val="00BC0366"/>
    <w:rsid w:val="00BC1892"/>
    <w:rsid w:val="00BC3034"/>
    <w:rsid w:val="00BC42CF"/>
    <w:rsid w:val="00BC5FF6"/>
    <w:rsid w:val="00BC7060"/>
    <w:rsid w:val="00BD476B"/>
    <w:rsid w:val="00BD5341"/>
    <w:rsid w:val="00BD5D3C"/>
    <w:rsid w:val="00BD5FF2"/>
    <w:rsid w:val="00BE1CB4"/>
    <w:rsid w:val="00BE36F3"/>
    <w:rsid w:val="00BE628E"/>
    <w:rsid w:val="00BE67A9"/>
    <w:rsid w:val="00BE6C73"/>
    <w:rsid w:val="00BE7D27"/>
    <w:rsid w:val="00C04F56"/>
    <w:rsid w:val="00C0750E"/>
    <w:rsid w:val="00C12BE3"/>
    <w:rsid w:val="00C13BE3"/>
    <w:rsid w:val="00C15B25"/>
    <w:rsid w:val="00C17CAD"/>
    <w:rsid w:val="00C25A22"/>
    <w:rsid w:val="00C269FA"/>
    <w:rsid w:val="00C328C0"/>
    <w:rsid w:val="00C334A6"/>
    <w:rsid w:val="00C37D3C"/>
    <w:rsid w:val="00C41A5F"/>
    <w:rsid w:val="00C4242E"/>
    <w:rsid w:val="00C457DA"/>
    <w:rsid w:val="00C45AA8"/>
    <w:rsid w:val="00C47A16"/>
    <w:rsid w:val="00C50987"/>
    <w:rsid w:val="00C514C0"/>
    <w:rsid w:val="00C553FB"/>
    <w:rsid w:val="00C57FAB"/>
    <w:rsid w:val="00C57FF3"/>
    <w:rsid w:val="00C66DEF"/>
    <w:rsid w:val="00C710A1"/>
    <w:rsid w:val="00C73052"/>
    <w:rsid w:val="00C74666"/>
    <w:rsid w:val="00C8065E"/>
    <w:rsid w:val="00C82FD7"/>
    <w:rsid w:val="00C837A1"/>
    <w:rsid w:val="00C849D8"/>
    <w:rsid w:val="00C84ADD"/>
    <w:rsid w:val="00C84CF3"/>
    <w:rsid w:val="00C85183"/>
    <w:rsid w:val="00C860D6"/>
    <w:rsid w:val="00C8773E"/>
    <w:rsid w:val="00C87CA9"/>
    <w:rsid w:val="00C95742"/>
    <w:rsid w:val="00CA0252"/>
    <w:rsid w:val="00CA0E78"/>
    <w:rsid w:val="00CA1BE6"/>
    <w:rsid w:val="00CA4A9A"/>
    <w:rsid w:val="00CA6E4B"/>
    <w:rsid w:val="00CA768B"/>
    <w:rsid w:val="00CA7FC3"/>
    <w:rsid w:val="00CB2C06"/>
    <w:rsid w:val="00CB3E1C"/>
    <w:rsid w:val="00CB5F85"/>
    <w:rsid w:val="00CB78D5"/>
    <w:rsid w:val="00CB7C63"/>
    <w:rsid w:val="00CC02F0"/>
    <w:rsid w:val="00CC08FB"/>
    <w:rsid w:val="00CC569C"/>
    <w:rsid w:val="00CC78C5"/>
    <w:rsid w:val="00CD2E80"/>
    <w:rsid w:val="00CD7832"/>
    <w:rsid w:val="00CD7C6A"/>
    <w:rsid w:val="00CE5298"/>
    <w:rsid w:val="00CE7A78"/>
    <w:rsid w:val="00CF36D0"/>
    <w:rsid w:val="00CF3F89"/>
    <w:rsid w:val="00CF460E"/>
    <w:rsid w:val="00D00750"/>
    <w:rsid w:val="00D0620D"/>
    <w:rsid w:val="00D06A1A"/>
    <w:rsid w:val="00D11347"/>
    <w:rsid w:val="00D131C1"/>
    <w:rsid w:val="00D155C1"/>
    <w:rsid w:val="00D15B33"/>
    <w:rsid w:val="00D17E02"/>
    <w:rsid w:val="00D23C72"/>
    <w:rsid w:val="00D24AFC"/>
    <w:rsid w:val="00D26546"/>
    <w:rsid w:val="00D30EA5"/>
    <w:rsid w:val="00D32DC4"/>
    <w:rsid w:val="00D35D3C"/>
    <w:rsid w:val="00D46008"/>
    <w:rsid w:val="00D501E4"/>
    <w:rsid w:val="00D50C23"/>
    <w:rsid w:val="00D50FE0"/>
    <w:rsid w:val="00D51991"/>
    <w:rsid w:val="00D52CFD"/>
    <w:rsid w:val="00D5547A"/>
    <w:rsid w:val="00D55708"/>
    <w:rsid w:val="00D56BF2"/>
    <w:rsid w:val="00D662E7"/>
    <w:rsid w:val="00D83A55"/>
    <w:rsid w:val="00D84814"/>
    <w:rsid w:val="00D84AEF"/>
    <w:rsid w:val="00D874BB"/>
    <w:rsid w:val="00D938BD"/>
    <w:rsid w:val="00D94F00"/>
    <w:rsid w:val="00DA6465"/>
    <w:rsid w:val="00DA7FF1"/>
    <w:rsid w:val="00DB0A5C"/>
    <w:rsid w:val="00DB0E74"/>
    <w:rsid w:val="00DB37C7"/>
    <w:rsid w:val="00DB54CA"/>
    <w:rsid w:val="00DC0B01"/>
    <w:rsid w:val="00DC0C0F"/>
    <w:rsid w:val="00DC1A32"/>
    <w:rsid w:val="00DC5082"/>
    <w:rsid w:val="00DC63E5"/>
    <w:rsid w:val="00DC759B"/>
    <w:rsid w:val="00DC7B84"/>
    <w:rsid w:val="00DC7ED5"/>
    <w:rsid w:val="00DD0EF8"/>
    <w:rsid w:val="00DD459A"/>
    <w:rsid w:val="00DD48F6"/>
    <w:rsid w:val="00DD5CFA"/>
    <w:rsid w:val="00DD6C1E"/>
    <w:rsid w:val="00DD7907"/>
    <w:rsid w:val="00DE0CB2"/>
    <w:rsid w:val="00DE17AB"/>
    <w:rsid w:val="00DE2D35"/>
    <w:rsid w:val="00DE44F4"/>
    <w:rsid w:val="00DE50E9"/>
    <w:rsid w:val="00E037EC"/>
    <w:rsid w:val="00E05B5B"/>
    <w:rsid w:val="00E05C77"/>
    <w:rsid w:val="00E11242"/>
    <w:rsid w:val="00E127E2"/>
    <w:rsid w:val="00E1575B"/>
    <w:rsid w:val="00E160F3"/>
    <w:rsid w:val="00E16D2A"/>
    <w:rsid w:val="00E170EC"/>
    <w:rsid w:val="00E205AE"/>
    <w:rsid w:val="00E210C7"/>
    <w:rsid w:val="00E25281"/>
    <w:rsid w:val="00E252E4"/>
    <w:rsid w:val="00E263D5"/>
    <w:rsid w:val="00E33394"/>
    <w:rsid w:val="00E357A2"/>
    <w:rsid w:val="00E3722F"/>
    <w:rsid w:val="00E37855"/>
    <w:rsid w:val="00E4120A"/>
    <w:rsid w:val="00E4449B"/>
    <w:rsid w:val="00E45BF1"/>
    <w:rsid w:val="00E473CE"/>
    <w:rsid w:val="00E47E5B"/>
    <w:rsid w:val="00E56E8A"/>
    <w:rsid w:val="00E579A2"/>
    <w:rsid w:val="00E630D0"/>
    <w:rsid w:val="00E64894"/>
    <w:rsid w:val="00E70913"/>
    <w:rsid w:val="00E714DE"/>
    <w:rsid w:val="00E7611D"/>
    <w:rsid w:val="00E76D41"/>
    <w:rsid w:val="00E77309"/>
    <w:rsid w:val="00E813F3"/>
    <w:rsid w:val="00E816A0"/>
    <w:rsid w:val="00E84B89"/>
    <w:rsid w:val="00E86837"/>
    <w:rsid w:val="00E87328"/>
    <w:rsid w:val="00E94A0B"/>
    <w:rsid w:val="00E95E45"/>
    <w:rsid w:val="00EA16D1"/>
    <w:rsid w:val="00EA1E84"/>
    <w:rsid w:val="00EB2300"/>
    <w:rsid w:val="00EB56DB"/>
    <w:rsid w:val="00EB7E2A"/>
    <w:rsid w:val="00EC0F5C"/>
    <w:rsid w:val="00EC1819"/>
    <w:rsid w:val="00EC468F"/>
    <w:rsid w:val="00EC58BE"/>
    <w:rsid w:val="00EC6732"/>
    <w:rsid w:val="00EC7533"/>
    <w:rsid w:val="00ED0A86"/>
    <w:rsid w:val="00ED115B"/>
    <w:rsid w:val="00ED3BC4"/>
    <w:rsid w:val="00ED3EFB"/>
    <w:rsid w:val="00EE38CF"/>
    <w:rsid w:val="00EF3C07"/>
    <w:rsid w:val="00EF7F9B"/>
    <w:rsid w:val="00F10886"/>
    <w:rsid w:val="00F179B9"/>
    <w:rsid w:val="00F223D2"/>
    <w:rsid w:val="00F23FD2"/>
    <w:rsid w:val="00F24600"/>
    <w:rsid w:val="00F25711"/>
    <w:rsid w:val="00F25E72"/>
    <w:rsid w:val="00F31B25"/>
    <w:rsid w:val="00F3311C"/>
    <w:rsid w:val="00F367F6"/>
    <w:rsid w:val="00F37660"/>
    <w:rsid w:val="00F402DF"/>
    <w:rsid w:val="00F46A5C"/>
    <w:rsid w:val="00F50B6A"/>
    <w:rsid w:val="00F51BAD"/>
    <w:rsid w:val="00F526C0"/>
    <w:rsid w:val="00F54217"/>
    <w:rsid w:val="00F55A5A"/>
    <w:rsid w:val="00F64011"/>
    <w:rsid w:val="00F66A53"/>
    <w:rsid w:val="00F7044B"/>
    <w:rsid w:val="00F71633"/>
    <w:rsid w:val="00F71E17"/>
    <w:rsid w:val="00F71E6F"/>
    <w:rsid w:val="00F73E19"/>
    <w:rsid w:val="00F75A67"/>
    <w:rsid w:val="00F7632E"/>
    <w:rsid w:val="00F77356"/>
    <w:rsid w:val="00F77EEF"/>
    <w:rsid w:val="00F8571E"/>
    <w:rsid w:val="00F90D9E"/>
    <w:rsid w:val="00F948CE"/>
    <w:rsid w:val="00FA2406"/>
    <w:rsid w:val="00FA2D97"/>
    <w:rsid w:val="00FA3A6E"/>
    <w:rsid w:val="00FA7018"/>
    <w:rsid w:val="00FA77BB"/>
    <w:rsid w:val="00FB3415"/>
    <w:rsid w:val="00FC26E1"/>
    <w:rsid w:val="00FC72DA"/>
    <w:rsid w:val="00FD0ADB"/>
    <w:rsid w:val="00FD0CFC"/>
    <w:rsid w:val="00FD31F1"/>
    <w:rsid w:val="00FD42B1"/>
    <w:rsid w:val="00FD472D"/>
    <w:rsid w:val="00FE5E30"/>
    <w:rsid w:val="00FE6541"/>
    <w:rsid w:val="00FE66BF"/>
    <w:rsid w:val="00FE7041"/>
    <w:rsid w:val="00FF2FEB"/>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DD7D"/>
  <w15:chartTrackingRefBased/>
  <w15:docId w15:val="{1CFC7CE6-807B-4E81-B709-4B4EF300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533"/>
    <w:rPr>
      <w:rFonts w:eastAsiaTheme="majorEastAsia" w:cstheme="majorBidi"/>
      <w:color w:val="272727" w:themeColor="text1" w:themeTint="D8"/>
    </w:rPr>
  </w:style>
  <w:style w:type="paragraph" w:styleId="Title">
    <w:name w:val="Title"/>
    <w:basedOn w:val="Normal"/>
    <w:next w:val="Normal"/>
    <w:link w:val="TitleChar"/>
    <w:uiPriority w:val="10"/>
    <w:qFormat/>
    <w:rsid w:val="001A5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533"/>
    <w:pPr>
      <w:spacing w:before="160"/>
      <w:jc w:val="center"/>
    </w:pPr>
    <w:rPr>
      <w:i/>
      <w:iCs/>
      <w:color w:val="404040" w:themeColor="text1" w:themeTint="BF"/>
    </w:rPr>
  </w:style>
  <w:style w:type="character" w:customStyle="1" w:styleId="QuoteChar">
    <w:name w:val="Quote Char"/>
    <w:basedOn w:val="DefaultParagraphFont"/>
    <w:link w:val="Quote"/>
    <w:uiPriority w:val="29"/>
    <w:rsid w:val="001A5533"/>
    <w:rPr>
      <w:i/>
      <w:iCs/>
      <w:color w:val="404040" w:themeColor="text1" w:themeTint="BF"/>
    </w:rPr>
  </w:style>
  <w:style w:type="paragraph" w:styleId="ListParagraph">
    <w:name w:val="List Paragraph"/>
    <w:basedOn w:val="Normal"/>
    <w:uiPriority w:val="34"/>
    <w:qFormat/>
    <w:rsid w:val="001A5533"/>
    <w:pPr>
      <w:ind w:left="720"/>
      <w:contextualSpacing/>
    </w:pPr>
  </w:style>
  <w:style w:type="character" w:styleId="IntenseEmphasis">
    <w:name w:val="Intense Emphasis"/>
    <w:basedOn w:val="DefaultParagraphFont"/>
    <w:uiPriority w:val="21"/>
    <w:qFormat/>
    <w:rsid w:val="001A5533"/>
    <w:rPr>
      <w:i/>
      <w:iCs/>
      <w:color w:val="0F4761" w:themeColor="accent1" w:themeShade="BF"/>
    </w:rPr>
  </w:style>
  <w:style w:type="paragraph" w:styleId="IntenseQuote">
    <w:name w:val="Intense Quote"/>
    <w:basedOn w:val="Normal"/>
    <w:next w:val="Normal"/>
    <w:link w:val="IntenseQuoteChar"/>
    <w:uiPriority w:val="30"/>
    <w:qFormat/>
    <w:rsid w:val="001A5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533"/>
    <w:rPr>
      <w:i/>
      <w:iCs/>
      <w:color w:val="0F4761" w:themeColor="accent1" w:themeShade="BF"/>
    </w:rPr>
  </w:style>
  <w:style w:type="character" w:styleId="IntenseReference">
    <w:name w:val="Intense Reference"/>
    <w:basedOn w:val="DefaultParagraphFont"/>
    <w:uiPriority w:val="32"/>
    <w:qFormat/>
    <w:rsid w:val="001A55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403</TotalTime>
  <Pages>10</Pages>
  <Words>3560</Words>
  <Characters>14599</Characters>
  <Application>Microsoft Office Word</Application>
  <DocSecurity>0</DocSecurity>
  <Lines>280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Andre-Clark</dc:creator>
  <cp:keywords/>
  <dc:description/>
  <cp:lastModifiedBy>Alice Andre-Clark</cp:lastModifiedBy>
  <cp:revision>2</cp:revision>
  <dcterms:created xsi:type="dcterms:W3CDTF">2026-04-23T10:54:00Z</dcterms:created>
  <dcterms:modified xsi:type="dcterms:W3CDTF">2026-04-23T10:54:00Z</dcterms:modified>
</cp:coreProperties>
</file>